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5FC10B">
      <w:pPr>
        <w:pStyle w:val="198"/>
        <w:spacing w:line="920" w:lineRule="exact"/>
        <w:rPr>
          <w:rFonts w:hint="eastAsia" w:ascii="宋体" w:hAnsi="宋体" w:eastAsia="宋体" w:cs="宋体"/>
          <w:b/>
          <w:bCs/>
          <w:sz w:val="48"/>
        </w:rPr>
      </w:pPr>
      <w:r>
        <w:rPr>
          <w:rFonts w:hint="eastAsia" w:ascii="宋体" w:hAnsi="宋体" w:eastAsia="宋体" w:cs="宋体"/>
          <w:b/>
          <w:sz w:val="56"/>
          <w:szCs w:val="56"/>
        </w:rPr>
        <w:t>洪泽区政府“苏采云全流程不见面交易”采购项目</w:t>
      </w:r>
    </w:p>
    <w:p w14:paraId="4292A192">
      <w:pPr>
        <w:pStyle w:val="198"/>
        <w:spacing w:line="920" w:lineRule="exact"/>
        <w:jc w:val="both"/>
        <w:rPr>
          <w:rFonts w:hint="eastAsia" w:ascii="宋体" w:hAnsi="宋体" w:eastAsia="宋体" w:cs="宋体"/>
          <w:b/>
          <w:bCs/>
          <w:sz w:val="48"/>
        </w:rPr>
      </w:pPr>
    </w:p>
    <w:p w14:paraId="742BFB93">
      <w:pPr>
        <w:spacing w:line="1040" w:lineRule="exact"/>
        <w:ind w:left="241" w:firstLine="1785"/>
        <w:rPr>
          <w:rFonts w:hint="eastAsia" w:ascii="宋体" w:hAnsi="宋体" w:eastAsia="宋体" w:cs="宋体"/>
          <w:b/>
          <w:sz w:val="72"/>
          <w:szCs w:val="72"/>
        </w:rPr>
      </w:pPr>
    </w:p>
    <w:p w14:paraId="5704AF4C">
      <w:pPr>
        <w:spacing w:line="1040" w:lineRule="exact"/>
        <w:ind w:left="241" w:firstLine="1785"/>
        <w:rPr>
          <w:rFonts w:hint="eastAsia" w:ascii="宋体" w:hAnsi="宋体" w:eastAsia="宋体" w:cs="宋体"/>
          <w:b/>
          <w:sz w:val="72"/>
          <w:szCs w:val="72"/>
        </w:rPr>
      </w:pPr>
    </w:p>
    <w:p w14:paraId="22988933">
      <w:pPr>
        <w:jc w:val="center"/>
        <w:rPr>
          <w:rFonts w:hint="eastAsia" w:ascii="宋体" w:hAnsi="宋体" w:eastAsia="宋体" w:cs="宋体"/>
          <w:bCs/>
          <w:sz w:val="36"/>
        </w:rPr>
      </w:pPr>
      <w:r>
        <w:rPr>
          <w:rFonts w:hint="eastAsia" w:ascii="宋体" w:hAnsi="宋体" w:eastAsia="宋体" w:cs="宋体"/>
          <w:b/>
          <w:sz w:val="72"/>
          <w:szCs w:val="72"/>
        </w:rPr>
        <w:t>公 开 招 标 文 件</w:t>
      </w:r>
    </w:p>
    <w:p w14:paraId="339E4D08">
      <w:pPr>
        <w:ind w:firstLine="2862"/>
        <w:rPr>
          <w:rFonts w:hint="eastAsia" w:ascii="宋体" w:hAnsi="宋体" w:eastAsia="宋体" w:cs="宋体"/>
          <w:bCs/>
          <w:sz w:val="36"/>
        </w:rPr>
      </w:pPr>
    </w:p>
    <w:p w14:paraId="29B129F4">
      <w:pPr>
        <w:spacing w:line="760" w:lineRule="exact"/>
        <w:ind w:firstLine="0"/>
        <w:jc w:val="center"/>
        <w:rPr>
          <w:rFonts w:hint="eastAsia" w:ascii="宋体" w:hAnsi="宋体" w:eastAsia="宋体" w:cs="宋体"/>
          <w:b/>
          <w:bCs/>
          <w:sz w:val="36"/>
          <w:szCs w:val="36"/>
        </w:rPr>
      </w:pPr>
    </w:p>
    <w:p w14:paraId="072A2537">
      <w:pPr>
        <w:spacing w:line="760" w:lineRule="exact"/>
        <w:ind w:firstLine="0"/>
        <w:jc w:val="center"/>
        <w:rPr>
          <w:rFonts w:hint="eastAsia" w:ascii="宋体" w:hAnsi="宋体" w:eastAsia="宋体" w:cs="宋体"/>
          <w:b/>
          <w:bCs/>
          <w:sz w:val="36"/>
          <w:szCs w:val="36"/>
        </w:rPr>
      </w:pPr>
    </w:p>
    <w:p w14:paraId="201D2BA6">
      <w:pPr>
        <w:spacing w:line="760" w:lineRule="exact"/>
        <w:ind w:firstLine="723" w:firstLineChars="200"/>
        <w:jc w:val="both"/>
        <w:rPr>
          <w:rFonts w:hint="default" w:ascii="宋体" w:hAnsi="宋体" w:eastAsia="宋体" w:cs="宋体"/>
          <w:b/>
          <w:bCs/>
          <w:sz w:val="36"/>
          <w:szCs w:val="36"/>
          <w:lang w:val="en-US"/>
        </w:rPr>
      </w:pPr>
      <w:r>
        <w:rPr>
          <w:rFonts w:hint="eastAsia" w:ascii="宋体" w:hAnsi="宋体" w:eastAsia="宋体" w:cs="宋体"/>
          <w:b/>
          <w:sz w:val="36"/>
          <w:szCs w:val="36"/>
        </w:rPr>
        <w:t>项目名称:</w:t>
      </w:r>
      <w:r>
        <w:rPr>
          <w:rFonts w:hint="eastAsia" w:ascii="宋体" w:hAnsi="宋体" w:cs="宋体"/>
          <w:b/>
          <w:sz w:val="36"/>
          <w:szCs w:val="36"/>
          <w:lang w:val="en-US" w:eastAsia="zh-CN"/>
        </w:rPr>
        <w:t>西顺河镇街西社区和美乡村改造提升工程</w:t>
      </w:r>
    </w:p>
    <w:p w14:paraId="61DC14EE">
      <w:pPr>
        <w:spacing w:line="760" w:lineRule="exact"/>
        <w:ind w:firstLine="723" w:firstLineChars="200"/>
        <w:jc w:val="both"/>
        <w:rPr>
          <w:rFonts w:hint="eastAsia" w:ascii="宋体" w:hAnsi="宋体" w:eastAsia="宋体" w:cs="宋体"/>
          <w:b/>
          <w:sz w:val="32"/>
          <w:highlight w:val="none"/>
          <w:lang w:eastAsia="zh-CN"/>
        </w:rPr>
      </w:pPr>
      <w:r>
        <w:rPr>
          <w:rFonts w:hint="eastAsia" w:ascii="宋体" w:hAnsi="宋体" w:eastAsia="宋体" w:cs="宋体"/>
          <w:b/>
          <w:sz w:val="36"/>
        </w:rPr>
        <w:t>项目编号</w:t>
      </w:r>
      <w:r>
        <w:rPr>
          <w:rFonts w:hint="eastAsia" w:ascii="宋体" w:hAnsi="宋体" w:eastAsia="宋体" w:cs="宋体"/>
          <w:b/>
          <w:sz w:val="36"/>
          <w:highlight w:val="none"/>
        </w:rPr>
        <w:t>:</w:t>
      </w:r>
      <w:r>
        <w:rPr>
          <w:rFonts w:hint="eastAsia" w:ascii="宋体" w:hAnsi="宋体" w:eastAsia="宋体" w:cs="宋体"/>
          <w:b/>
          <w:sz w:val="36"/>
        </w:rPr>
        <w:t>JSZC-320813-ZQHJ-G2025-0055</w:t>
      </w:r>
      <w:r>
        <w:rPr>
          <w:rFonts w:hint="eastAsia" w:ascii="宋体" w:hAnsi="宋体" w:eastAsia="宋体" w:cs="宋体"/>
          <w:b/>
          <w:sz w:val="36"/>
          <w:lang w:val="en-US" w:eastAsia="zh-CN"/>
        </w:rPr>
        <w:t xml:space="preserve"> </w:t>
      </w:r>
    </w:p>
    <w:p w14:paraId="63B86E85">
      <w:pPr>
        <w:jc w:val="center"/>
        <w:rPr>
          <w:rFonts w:hint="eastAsia" w:ascii="宋体" w:hAnsi="宋体" w:eastAsia="宋体" w:cs="宋体"/>
          <w:b/>
          <w:sz w:val="32"/>
          <w:highlight w:val="none"/>
        </w:rPr>
      </w:pPr>
    </w:p>
    <w:p w14:paraId="4EE637D7">
      <w:pPr>
        <w:spacing w:line="480" w:lineRule="auto"/>
        <w:ind w:firstLine="723" w:firstLineChars="200"/>
        <w:jc w:val="both"/>
        <w:rPr>
          <w:rFonts w:hint="eastAsia" w:ascii="宋体" w:hAnsi="宋体" w:eastAsia="宋体" w:cs="宋体"/>
          <w:b/>
          <w:sz w:val="36"/>
        </w:rPr>
      </w:pPr>
      <w:r>
        <w:rPr>
          <w:rFonts w:hint="eastAsia" w:ascii="宋体" w:hAnsi="宋体" w:eastAsia="宋体" w:cs="宋体"/>
          <w:b/>
          <w:sz w:val="36"/>
        </w:rPr>
        <w:t>采 购 人：淮安市洪泽区</w:t>
      </w:r>
      <w:r>
        <w:rPr>
          <w:rFonts w:hint="eastAsia" w:ascii="宋体" w:hAnsi="宋体" w:cs="宋体"/>
          <w:b/>
          <w:sz w:val="36"/>
          <w:lang w:val="en-US" w:eastAsia="zh-CN"/>
        </w:rPr>
        <w:t>西顺河</w:t>
      </w:r>
      <w:r>
        <w:rPr>
          <w:rFonts w:hint="eastAsia" w:ascii="宋体" w:hAnsi="宋体" w:eastAsia="宋体" w:cs="宋体"/>
          <w:b/>
          <w:sz w:val="36"/>
        </w:rPr>
        <w:t>镇人民政府</w:t>
      </w:r>
    </w:p>
    <w:p w14:paraId="1C27E5AF">
      <w:pPr>
        <w:spacing w:line="480" w:lineRule="auto"/>
        <w:ind w:firstLine="723" w:firstLineChars="200"/>
        <w:jc w:val="both"/>
        <w:rPr>
          <w:rFonts w:hint="default" w:ascii="宋体" w:hAnsi="宋体" w:eastAsia="宋体" w:cs="宋体"/>
          <w:b/>
          <w:bCs/>
          <w:sz w:val="36"/>
          <w:szCs w:val="36"/>
          <w:highlight w:val="none"/>
          <w:lang w:val="en-US" w:eastAsia="zh-CN"/>
        </w:rPr>
      </w:pPr>
      <w:r>
        <w:rPr>
          <w:rFonts w:hint="eastAsia" w:ascii="宋体" w:hAnsi="宋体" w:eastAsia="宋体" w:cs="宋体"/>
          <w:b/>
          <w:sz w:val="36"/>
        </w:rPr>
        <w:t>代理机构：</w:t>
      </w:r>
      <w:r>
        <w:rPr>
          <w:rFonts w:hint="eastAsia" w:ascii="宋体" w:hAnsi="宋体" w:cs="宋体"/>
          <w:b/>
          <w:sz w:val="36"/>
          <w:lang w:val="en-US" w:eastAsia="zh-CN"/>
        </w:rPr>
        <w:t>中企华建友工程管理有限公司</w:t>
      </w:r>
    </w:p>
    <w:p w14:paraId="2A9EC35E">
      <w:pPr>
        <w:spacing w:line="520" w:lineRule="exact"/>
        <w:ind w:firstLine="1807" w:firstLineChars="500"/>
        <w:rPr>
          <w:rFonts w:hint="eastAsia" w:ascii="宋体" w:hAnsi="宋体" w:eastAsia="宋体" w:cs="宋体"/>
          <w:b/>
          <w:bCs/>
          <w:sz w:val="36"/>
          <w:szCs w:val="36"/>
          <w:highlight w:val="none"/>
        </w:rPr>
      </w:pPr>
      <w:r>
        <w:rPr>
          <w:rFonts w:hint="eastAsia" w:ascii="宋体" w:hAnsi="宋体" w:eastAsia="宋体" w:cs="宋体"/>
          <w:b/>
          <w:sz w:val="36"/>
          <w:szCs w:val="36"/>
          <w:highlight w:val="none"/>
        </w:rPr>
        <w:t>二〇二五年</w:t>
      </w:r>
      <w:r>
        <w:rPr>
          <w:rFonts w:hint="eastAsia" w:ascii="宋体" w:hAnsi="宋体" w:cs="宋体"/>
          <w:b/>
          <w:sz w:val="36"/>
          <w:szCs w:val="36"/>
          <w:highlight w:val="none"/>
          <w:lang w:val="en-US" w:eastAsia="zh-CN"/>
        </w:rPr>
        <w:t>十</w:t>
      </w:r>
      <w:r>
        <w:rPr>
          <w:rFonts w:hint="eastAsia" w:ascii="宋体" w:hAnsi="宋体" w:eastAsia="宋体" w:cs="宋体"/>
          <w:b/>
          <w:sz w:val="36"/>
          <w:szCs w:val="36"/>
          <w:highlight w:val="none"/>
        </w:rPr>
        <w:t>月</w:t>
      </w:r>
      <w:r>
        <w:rPr>
          <w:rFonts w:hint="eastAsia" w:ascii="宋体" w:hAnsi="宋体" w:cs="宋体"/>
          <w:b/>
          <w:sz w:val="36"/>
          <w:szCs w:val="36"/>
          <w:highlight w:val="none"/>
          <w:lang w:val="en-US" w:eastAsia="zh-CN"/>
        </w:rPr>
        <w:t>七</w:t>
      </w:r>
      <w:r>
        <w:rPr>
          <w:rFonts w:hint="eastAsia" w:ascii="宋体" w:hAnsi="宋体" w:eastAsia="宋体" w:cs="宋体"/>
          <w:b/>
          <w:sz w:val="36"/>
          <w:szCs w:val="36"/>
          <w:highlight w:val="none"/>
        </w:rPr>
        <w:t>日</w:t>
      </w:r>
    </w:p>
    <w:p w14:paraId="2C5904FA">
      <w:pPr>
        <w:spacing w:line="520" w:lineRule="exact"/>
        <w:ind w:firstLine="3054"/>
        <w:rPr>
          <w:rFonts w:hint="eastAsia" w:ascii="宋体" w:hAnsi="宋体" w:eastAsia="宋体" w:cs="宋体"/>
          <w:b/>
          <w:bCs/>
          <w:sz w:val="36"/>
          <w:szCs w:val="36"/>
          <w:highlight w:val="none"/>
        </w:rPr>
      </w:pPr>
    </w:p>
    <w:p w14:paraId="7788F422">
      <w:pPr>
        <w:spacing w:line="520" w:lineRule="exact"/>
        <w:ind w:firstLine="3054"/>
        <w:rPr>
          <w:rFonts w:hint="eastAsia" w:ascii="宋体" w:hAnsi="宋体" w:eastAsia="宋体" w:cs="宋体"/>
          <w:b/>
          <w:bCs/>
          <w:sz w:val="36"/>
          <w:szCs w:val="36"/>
          <w:highlight w:val="none"/>
        </w:rPr>
      </w:pPr>
    </w:p>
    <w:p w14:paraId="792F17A5">
      <w:pPr>
        <w:spacing w:line="520" w:lineRule="exact"/>
        <w:ind w:firstLine="3054"/>
        <w:rPr>
          <w:rFonts w:hint="eastAsia" w:ascii="宋体" w:hAnsi="宋体" w:eastAsia="宋体" w:cs="宋体"/>
          <w:b/>
          <w:sz w:val="36"/>
          <w:szCs w:val="36"/>
          <w:highlight w:val="none"/>
        </w:rPr>
      </w:pPr>
    </w:p>
    <w:p w14:paraId="7C6265CE">
      <w:pPr>
        <w:spacing w:line="520" w:lineRule="exact"/>
        <w:ind w:firstLine="3054"/>
        <w:rPr>
          <w:rFonts w:hint="eastAsia" w:ascii="宋体" w:hAnsi="宋体" w:eastAsia="宋体" w:cs="宋体"/>
          <w:b/>
          <w:bCs/>
          <w:sz w:val="36"/>
          <w:szCs w:val="36"/>
          <w:highlight w:val="none"/>
        </w:rPr>
      </w:pPr>
      <w:r>
        <w:rPr>
          <w:rFonts w:hint="eastAsia" w:ascii="宋体" w:hAnsi="宋体" w:eastAsia="宋体" w:cs="宋体"/>
          <w:b/>
          <w:sz w:val="36"/>
          <w:szCs w:val="36"/>
          <w:highlight w:val="none"/>
        </w:rPr>
        <w:t>第一章   投标邀请</w:t>
      </w:r>
    </w:p>
    <w:p w14:paraId="4C4BE58E">
      <w:pPr>
        <w:spacing w:line="500" w:lineRule="exact"/>
        <w:ind w:left="1" w:firstLine="537"/>
        <w:rPr>
          <w:rFonts w:hint="eastAsia" w:ascii="宋体" w:hAnsi="宋体" w:eastAsia="宋体" w:cs="宋体"/>
          <w:sz w:val="28"/>
          <w:highlight w:val="none"/>
        </w:rPr>
      </w:pPr>
      <w:r>
        <w:rPr>
          <w:rFonts w:hint="eastAsia" w:ascii="宋体" w:hAnsi="宋体" w:eastAsia="宋体" w:cs="宋体"/>
          <w:sz w:val="28"/>
          <w:highlight w:val="none"/>
        </w:rPr>
        <w:t>受</w:t>
      </w:r>
      <w:r>
        <w:rPr>
          <w:rFonts w:hint="eastAsia" w:ascii="宋体" w:hAnsi="宋体" w:eastAsia="宋体" w:cs="宋体"/>
          <w:sz w:val="28"/>
          <w:highlight w:val="none"/>
          <w:lang w:eastAsia="zh-CN"/>
        </w:rPr>
        <w:t>淮安市洪泽区</w:t>
      </w:r>
      <w:r>
        <w:rPr>
          <w:rFonts w:hint="eastAsia" w:ascii="宋体" w:hAnsi="宋体" w:cs="宋体"/>
          <w:sz w:val="28"/>
          <w:highlight w:val="none"/>
          <w:lang w:val="en-US" w:eastAsia="zh-CN"/>
        </w:rPr>
        <w:t>西顺河</w:t>
      </w:r>
      <w:r>
        <w:rPr>
          <w:rFonts w:hint="eastAsia" w:ascii="宋体" w:hAnsi="宋体" w:eastAsia="宋体" w:cs="宋体"/>
          <w:sz w:val="28"/>
          <w:highlight w:val="none"/>
          <w:lang w:eastAsia="zh-CN"/>
        </w:rPr>
        <w:t>镇人民政府</w:t>
      </w:r>
      <w:r>
        <w:rPr>
          <w:rFonts w:hint="eastAsia" w:ascii="宋体" w:hAnsi="宋体" w:eastAsia="宋体" w:cs="宋体"/>
          <w:sz w:val="28"/>
          <w:highlight w:val="none"/>
        </w:rPr>
        <w:t>的委托，</w:t>
      </w:r>
      <w:r>
        <w:rPr>
          <w:rFonts w:hint="eastAsia" w:ascii="宋体" w:hAnsi="宋体" w:eastAsia="宋体" w:cs="宋体"/>
          <w:bCs/>
          <w:sz w:val="28"/>
          <w:szCs w:val="28"/>
          <w:highlight w:val="none"/>
          <w:lang w:val="en-US" w:eastAsia="zh-CN"/>
        </w:rPr>
        <w:t>中企华建友工程管理有限公司</w:t>
      </w:r>
      <w:r>
        <w:rPr>
          <w:rFonts w:hint="eastAsia" w:ascii="宋体" w:hAnsi="宋体" w:eastAsia="宋体" w:cs="宋体"/>
          <w:sz w:val="28"/>
          <w:highlight w:val="none"/>
        </w:rPr>
        <w:t>就</w:t>
      </w:r>
      <w:r>
        <w:rPr>
          <w:rFonts w:hint="eastAsia" w:ascii="宋体" w:hAnsi="宋体" w:eastAsia="宋体" w:cs="宋体"/>
          <w:sz w:val="28"/>
          <w:highlight w:val="none"/>
          <w:lang w:val="en-US" w:eastAsia="zh-CN"/>
        </w:rPr>
        <w:t>西顺河镇街西社区和美乡村改造提升工程</w:t>
      </w:r>
      <w:r>
        <w:rPr>
          <w:rFonts w:hint="eastAsia" w:ascii="宋体" w:hAnsi="宋体" w:eastAsia="宋体" w:cs="宋体"/>
          <w:sz w:val="28"/>
          <w:highlight w:val="none"/>
          <w:lang w:eastAsia="zh-CN"/>
        </w:rPr>
        <w:t>进</w:t>
      </w:r>
      <w:r>
        <w:rPr>
          <w:rFonts w:hint="eastAsia" w:ascii="宋体" w:hAnsi="宋体" w:eastAsia="宋体" w:cs="宋体"/>
          <w:sz w:val="28"/>
          <w:highlight w:val="none"/>
        </w:rPr>
        <w:t>行公开招标采购，现邀请</w:t>
      </w:r>
      <w:r>
        <w:rPr>
          <w:rFonts w:hint="eastAsia" w:ascii="宋体" w:hAnsi="宋体" w:eastAsia="宋体" w:cs="宋体"/>
          <w:sz w:val="28"/>
          <w:szCs w:val="28"/>
          <w:highlight w:val="none"/>
        </w:rPr>
        <w:t>符合条件的投标人参加投标</w:t>
      </w:r>
      <w:r>
        <w:rPr>
          <w:rFonts w:hint="eastAsia" w:ascii="宋体" w:hAnsi="宋体" w:eastAsia="宋体" w:cs="宋体"/>
          <w:sz w:val="28"/>
          <w:highlight w:val="none"/>
        </w:rPr>
        <w:t>。</w:t>
      </w:r>
    </w:p>
    <w:p w14:paraId="7E64FC4F">
      <w:pPr>
        <w:spacing w:line="520" w:lineRule="exact"/>
        <w:ind w:left="1" w:firstLine="537"/>
        <w:rPr>
          <w:rFonts w:hint="eastAsia" w:ascii="宋体" w:hAnsi="宋体" w:eastAsia="宋体" w:cs="宋体"/>
          <w:sz w:val="28"/>
          <w:szCs w:val="28"/>
          <w:highlight w:val="none"/>
        </w:rPr>
      </w:pPr>
      <w:r>
        <w:rPr>
          <w:rFonts w:hint="eastAsia"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-266065</wp:posOffset>
                </wp:positionH>
                <wp:positionV relativeFrom="paragraph">
                  <wp:posOffset>88900</wp:posOffset>
                </wp:positionV>
                <wp:extent cx="6153150" cy="1539875"/>
                <wp:effectExtent l="0" t="0" r="0" b="0"/>
                <wp:wrapNone/>
                <wp:docPr id="1" name="矩形 1"/>
                <wp:cNvGraphicFramePr/>
                <a:graphic xmlns:a="http://schemas.openxmlformats.org/drawingml/2006/main">
                  <a:graphicData uri="http://schemas.microsoft.com/office/word/2010/wordprocessingShape">
                    <wps:wsp>
                      <wps:cNvSpPr/>
                      <wps:spPr bwMode="auto">
                        <a:xfrm>
                          <a:off x="0" y="0"/>
                          <a:ext cx="6153149" cy="1539875"/>
                        </a:xfrm>
                        <a:prstGeom prst="rect">
                          <a:avLst/>
                        </a:prstGeom>
                        <a:solidFill>
                          <a:srgbClr val="FFFFFF"/>
                        </a:solidFill>
                        <a:ln>
                          <a:solidFill>
                            <a:srgbClr val="000000"/>
                          </a:solidFill>
                        </a:ln>
                      </wps:spPr>
                      <wps:txbx>
                        <w:txbxContent>
                          <w:p w14:paraId="7BDBB806">
                            <w:pPr>
                              <w:spacing w:line="520" w:lineRule="exact"/>
                              <w:ind w:firstLine="537"/>
                              <w:rPr>
                                <w:rFonts w:hint="eastAsia" w:ascii="宋体" w:hAnsi="宋体" w:eastAsia="宋体" w:cs="宋体"/>
                                <w:sz w:val="28"/>
                                <w:szCs w:val="28"/>
                              </w:rPr>
                            </w:pPr>
                            <w:r>
                              <w:rPr>
                                <w:rFonts w:hint="eastAsia" w:ascii="宋体" w:hAnsi="宋体" w:eastAsia="宋体" w:cs="宋体"/>
                                <w:sz w:val="28"/>
                                <w:szCs w:val="28"/>
                              </w:rPr>
                              <w:t>项目概况:</w:t>
                            </w:r>
                            <w:r>
                              <w:rPr>
                                <w:rFonts w:hint="eastAsia" w:ascii="宋体" w:hAnsi="宋体" w:eastAsia="宋体" w:cs="宋体"/>
                                <w:sz w:val="28"/>
                                <w:highlight w:val="none"/>
                                <w:lang w:val="en-US" w:eastAsia="zh-CN"/>
                              </w:rPr>
                              <w:t xml:space="preserve"> 西顺河镇街西社区和美乡村改造提升工程</w:t>
                            </w:r>
                            <w:r>
                              <w:rPr>
                                <w:rFonts w:hint="eastAsia" w:ascii="宋体" w:hAnsi="宋体" w:eastAsia="宋体" w:cs="宋体"/>
                                <w:sz w:val="28"/>
                                <w:szCs w:val="28"/>
                                <w:highlight w:val="none"/>
                                <w:lang w:val="en-US" w:eastAsia="zh-CN"/>
                              </w:rPr>
                              <w:t>招标</w:t>
                            </w:r>
                            <w:r>
                              <w:rPr>
                                <w:rFonts w:hint="eastAsia" w:ascii="宋体" w:hAnsi="宋体" w:eastAsia="宋体" w:cs="宋体"/>
                                <w:sz w:val="28"/>
                                <w:szCs w:val="28"/>
                              </w:rPr>
                              <w:t>项目的潜在</w:t>
                            </w:r>
                            <w:r>
                              <w:rPr>
                                <w:rFonts w:hint="eastAsia" w:ascii="宋体" w:hAnsi="宋体" w:eastAsia="宋体" w:cs="宋体"/>
                                <w:sz w:val="28"/>
                                <w:szCs w:val="28"/>
                                <w:lang w:val="en-US" w:eastAsia="zh-CN"/>
                              </w:rPr>
                              <w:t>供应商在</w:t>
                            </w:r>
                            <w:r>
                              <w:rPr>
                                <w:rFonts w:hint="eastAsia" w:ascii="宋体" w:hAnsi="宋体" w:eastAsia="宋体" w:cs="宋体"/>
                                <w:i w:val="0"/>
                                <w:iCs w:val="0"/>
                                <w:caps w:val="0"/>
                                <w:color w:val="333333"/>
                                <w:spacing w:val="0"/>
                                <w:sz w:val="28"/>
                                <w:szCs w:val="28"/>
                                <w:shd w:val="clear" w:color="auto" w:fill="FFFFFF"/>
                              </w:rPr>
                              <w:t>“江苏政府采购网”或者“淮安市政府采购网” 获取招标文件</w:t>
                            </w:r>
                            <w:r>
                              <w:rPr>
                                <w:rFonts w:hint="eastAsia" w:ascii="宋体" w:hAnsi="宋体" w:eastAsia="宋体" w:cs="宋体"/>
                                <w:sz w:val="28"/>
                                <w:szCs w:val="28"/>
                              </w:rPr>
                              <w:t>自行免费下载招标文件，并于</w:t>
                            </w:r>
                            <w:r>
                              <w:rPr>
                                <w:rFonts w:hint="eastAsia" w:ascii="宋体" w:hAnsi="宋体" w:eastAsia="宋体" w:cs="宋体"/>
                                <w:sz w:val="28"/>
                                <w:szCs w:val="28"/>
                                <w:lang w:val="en-US" w:eastAsia="zh-CN"/>
                              </w:rPr>
                              <w:t>2025</w:t>
                            </w:r>
                            <w:r>
                              <w:rPr>
                                <w:rFonts w:hint="eastAsia" w:ascii="宋体" w:hAnsi="宋体" w:eastAsia="宋体" w:cs="宋体"/>
                                <w:sz w:val="28"/>
                                <w:szCs w:val="28"/>
                              </w:rPr>
                              <w:t>年</w:t>
                            </w:r>
                            <w:r>
                              <w:rPr>
                                <w:rFonts w:hint="eastAsia" w:ascii="宋体" w:hAnsi="宋体" w:cs="宋体"/>
                                <w:sz w:val="28"/>
                                <w:szCs w:val="28"/>
                                <w:highlight w:val="none"/>
                                <w:lang w:val="en-US" w:eastAsia="zh-CN"/>
                              </w:rPr>
                              <w:t>12</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01</w:t>
                            </w:r>
                            <w:r>
                              <w:rPr>
                                <w:rFonts w:hint="eastAsia" w:ascii="宋体" w:hAnsi="宋体" w:eastAsia="宋体" w:cs="宋体"/>
                                <w:sz w:val="28"/>
                                <w:szCs w:val="28"/>
                                <w:highlight w:val="none"/>
                              </w:rPr>
                              <w:t>日</w:t>
                            </w:r>
                            <w:r>
                              <w:rPr>
                                <w:rFonts w:hint="eastAsia" w:ascii="宋体" w:hAnsi="宋体" w:eastAsia="宋体" w:cs="宋体"/>
                                <w:sz w:val="28"/>
                                <w:szCs w:val="28"/>
                                <w:lang w:eastAsia="zh-CN"/>
                              </w:rPr>
                              <w:t>上午</w:t>
                            </w:r>
                            <w:r>
                              <w:rPr>
                                <w:rFonts w:hint="eastAsia" w:ascii="宋体" w:hAnsi="宋体" w:eastAsia="宋体" w:cs="宋体"/>
                                <w:sz w:val="28"/>
                                <w:szCs w:val="28"/>
                                <w:lang w:val="en-US" w:eastAsia="zh-CN"/>
                              </w:rPr>
                              <w:t>9</w:t>
                            </w:r>
                            <w:r>
                              <w:rPr>
                                <w:rFonts w:hint="eastAsia" w:ascii="宋体" w:hAnsi="宋体" w:eastAsia="宋体" w:cs="宋体"/>
                                <w:sz w:val="28"/>
                                <w:szCs w:val="28"/>
                              </w:rPr>
                              <w:t>点</w:t>
                            </w:r>
                            <w:r>
                              <w:rPr>
                                <w:rFonts w:hint="eastAsia" w:ascii="宋体" w:hAnsi="宋体" w:eastAsia="宋体" w:cs="宋体"/>
                                <w:sz w:val="28"/>
                                <w:szCs w:val="28"/>
                                <w:lang w:val="en-US" w:eastAsia="zh-CN"/>
                              </w:rPr>
                              <w:t>00</w:t>
                            </w:r>
                            <w:r>
                              <w:rPr>
                                <w:rFonts w:hint="eastAsia" w:ascii="宋体" w:hAnsi="宋体" w:eastAsia="宋体" w:cs="宋体"/>
                                <w:sz w:val="28"/>
                                <w:szCs w:val="28"/>
                              </w:rPr>
                              <w:t>分（北京时间）前提交投标文件。</w:t>
                            </w:r>
                          </w:p>
                          <w:p w14:paraId="2C9E33D6"/>
                          <w:p w14:paraId="62DE5324"/>
                        </w:txbxContent>
                      </wps:txbx>
                      <wps:bodyPr wrap="square" upright="1"/>
                    </wps:wsp>
                  </a:graphicData>
                </a:graphic>
              </wp:anchor>
            </w:drawing>
          </mc:Choice>
          <mc:Fallback>
            <w:pict>
              <v:rect id="_x0000_s1026" o:spid="_x0000_s1026" o:spt="1" style="position:absolute;left:0pt;margin-left:-20.95pt;margin-top:7pt;height:121.25pt;width:484.5pt;z-index:251659264;mso-width-relative:page;mso-height-relative:page;" fillcolor="#FFFFFF" filled="t" stroked="t" coordsize="21600,21600" o:gfxdata="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PWCUNgAAAAKAQAADwAAAAAAAAABACAAAAAiAAAA&#10;ZHJzL2Rvd25yZXYueG1sUEsBAhQAFAAAAAgAh07iQGMTA6nOAQAAsAMAAA4AAAAAAAAAAQAgAAAA&#10;JwEAAGRycy9lMm9Eb2MueG1sUEsFBgAAAAAGAAYAWQEAAGcFAAAAAA==&#10;">
                <v:fill on="t" focussize="0,0"/>
                <v:stroke color="#000000" joinstyle="round"/>
                <v:imagedata o:title=""/>
                <o:lock v:ext="edit" aspectratio="f"/>
                <v:textbox>
                  <w:txbxContent>
                    <w:p w14:paraId="7BDBB806">
                      <w:pPr>
                        <w:spacing w:line="520" w:lineRule="exact"/>
                        <w:ind w:firstLine="537"/>
                        <w:rPr>
                          <w:rFonts w:hint="eastAsia" w:ascii="宋体" w:hAnsi="宋体" w:eastAsia="宋体" w:cs="宋体"/>
                          <w:sz w:val="28"/>
                          <w:szCs w:val="28"/>
                        </w:rPr>
                      </w:pPr>
                      <w:r>
                        <w:rPr>
                          <w:rFonts w:hint="eastAsia" w:ascii="宋体" w:hAnsi="宋体" w:eastAsia="宋体" w:cs="宋体"/>
                          <w:sz w:val="28"/>
                          <w:szCs w:val="28"/>
                        </w:rPr>
                        <w:t>项目概况:</w:t>
                      </w:r>
                      <w:r>
                        <w:rPr>
                          <w:rFonts w:hint="eastAsia" w:ascii="宋体" w:hAnsi="宋体" w:eastAsia="宋体" w:cs="宋体"/>
                          <w:sz w:val="28"/>
                          <w:highlight w:val="none"/>
                          <w:lang w:val="en-US" w:eastAsia="zh-CN"/>
                        </w:rPr>
                        <w:t xml:space="preserve"> 西顺河镇街西社区和美乡村改造提升工程</w:t>
                      </w:r>
                      <w:r>
                        <w:rPr>
                          <w:rFonts w:hint="eastAsia" w:ascii="宋体" w:hAnsi="宋体" w:eastAsia="宋体" w:cs="宋体"/>
                          <w:sz w:val="28"/>
                          <w:szCs w:val="28"/>
                          <w:highlight w:val="none"/>
                          <w:lang w:val="en-US" w:eastAsia="zh-CN"/>
                        </w:rPr>
                        <w:t>招标</w:t>
                      </w:r>
                      <w:r>
                        <w:rPr>
                          <w:rFonts w:hint="eastAsia" w:ascii="宋体" w:hAnsi="宋体" w:eastAsia="宋体" w:cs="宋体"/>
                          <w:sz w:val="28"/>
                          <w:szCs w:val="28"/>
                        </w:rPr>
                        <w:t>项目的潜在</w:t>
                      </w:r>
                      <w:r>
                        <w:rPr>
                          <w:rFonts w:hint="eastAsia" w:ascii="宋体" w:hAnsi="宋体" w:eastAsia="宋体" w:cs="宋体"/>
                          <w:sz w:val="28"/>
                          <w:szCs w:val="28"/>
                          <w:lang w:val="en-US" w:eastAsia="zh-CN"/>
                        </w:rPr>
                        <w:t>供应商在</w:t>
                      </w:r>
                      <w:r>
                        <w:rPr>
                          <w:rFonts w:hint="eastAsia" w:ascii="宋体" w:hAnsi="宋体" w:eastAsia="宋体" w:cs="宋体"/>
                          <w:i w:val="0"/>
                          <w:iCs w:val="0"/>
                          <w:caps w:val="0"/>
                          <w:color w:val="333333"/>
                          <w:spacing w:val="0"/>
                          <w:sz w:val="28"/>
                          <w:szCs w:val="28"/>
                          <w:shd w:val="clear" w:color="auto" w:fill="FFFFFF"/>
                        </w:rPr>
                        <w:t>“江苏政府采购网”或者“淮安市政府采购网” 获取招标文件</w:t>
                      </w:r>
                      <w:r>
                        <w:rPr>
                          <w:rFonts w:hint="eastAsia" w:ascii="宋体" w:hAnsi="宋体" w:eastAsia="宋体" w:cs="宋体"/>
                          <w:sz w:val="28"/>
                          <w:szCs w:val="28"/>
                        </w:rPr>
                        <w:t>自行免费下载招标文件，并于</w:t>
                      </w:r>
                      <w:r>
                        <w:rPr>
                          <w:rFonts w:hint="eastAsia" w:ascii="宋体" w:hAnsi="宋体" w:eastAsia="宋体" w:cs="宋体"/>
                          <w:sz w:val="28"/>
                          <w:szCs w:val="28"/>
                          <w:lang w:val="en-US" w:eastAsia="zh-CN"/>
                        </w:rPr>
                        <w:t>2025</w:t>
                      </w:r>
                      <w:r>
                        <w:rPr>
                          <w:rFonts w:hint="eastAsia" w:ascii="宋体" w:hAnsi="宋体" w:eastAsia="宋体" w:cs="宋体"/>
                          <w:sz w:val="28"/>
                          <w:szCs w:val="28"/>
                        </w:rPr>
                        <w:t>年</w:t>
                      </w:r>
                      <w:r>
                        <w:rPr>
                          <w:rFonts w:hint="eastAsia" w:ascii="宋体" w:hAnsi="宋体" w:cs="宋体"/>
                          <w:sz w:val="28"/>
                          <w:szCs w:val="28"/>
                          <w:highlight w:val="none"/>
                          <w:lang w:val="en-US" w:eastAsia="zh-CN"/>
                        </w:rPr>
                        <w:t>12</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01</w:t>
                      </w:r>
                      <w:r>
                        <w:rPr>
                          <w:rFonts w:hint="eastAsia" w:ascii="宋体" w:hAnsi="宋体" w:eastAsia="宋体" w:cs="宋体"/>
                          <w:sz w:val="28"/>
                          <w:szCs w:val="28"/>
                          <w:highlight w:val="none"/>
                        </w:rPr>
                        <w:t>日</w:t>
                      </w:r>
                      <w:r>
                        <w:rPr>
                          <w:rFonts w:hint="eastAsia" w:ascii="宋体" w:hAnsi="宋体" w:eastAsia="宋体" w:cs="宋体"/>
                          <w:sz w:val="28"/>
                          <w:szCs w:val="28"/>
                          <w:lang w:eastAsia="zh-CN"/>
                        </w:rPr>
                        <w:t>上午</w:t>
                      </w:r>
                      <w:r>
                        <w:rPr>
                          <w:rFonts w:hint="eastAsia" w:ascii="宋体" w:hAnsi="宋体" w:eastAsia="宋体" w:cs="宋体"/>
                          <w:sz w:val="28"/>
                          <w:szCs w:val="28"/>
                          <w:lang w:val="en-US" w:eastAsia="zh-CN"/>
                        </w:rPr>
                        <w:t>9</w:t>
                      </w:r>
                      <w:r>
                        <w:rPr>
                          <w:rFonts w:hint="eastAsia" w:ascii="宋体" w:hAnsi="宋体" w:eastAsia="宋体" w:cs="宋体"/>
                          <w:sz w:val="28"/>
                          <w:szCs w:val="28"/>
                        </w:rPr>
                        <w:t>点</w:t>
                      </w:r>
                      <w:r>
                        <w:rPr>
                          <w:rFonts w:hint="eastAsia" w:ascii="宋体" w:hAnsi="宋体" w:eastAsia="宋体" w:cs="宋体"/>
                          <w:sz w:val="28"/>
                          <w:szCs w:val="28"/>
                          <w:lang w:val="en-US" w:eastAsia="zh-CN"/>
                        </w:rPr>
                        <w:t>00</w:t>
                      </w:r>
                      <w:r>
                        <w:rPr>
                          <w:rFonts w:hint="eastAsia" w:ascii="宋体" w:hAnsi="宋体" w:eastAsia="宋体" w:cs="宋体"/>
                          <w:sz w:val="28"/>
                          <w:szCs w:val="28"/>
                        </w:rPr>
                        <w:t>分（北京时间）前提交投标文件。</w:t>
                      </w:r>
                    </w:p>
                    <w:p w14:paraId="2C9E33D6"/>
                    <w:p w14:paraId="62DE5324"/>
                  </w:txbxContent>
                </v:textbox>
              </v:rect>
            </w:pict>
          </mc:Fallback>
        </mc:AlternateContent>
      </w:r>
    </w:p>
    <w:p w14:paraId="37E838F8">
      <w:pPr>
        <w:spacing w:line="520" w:lineRule="exact"/>
        <w:ind w:firstLine="565"/>
        <w:rPr>
          <w:rFonts w:hint="eastAsia" w:ascii="宋体" w:hAnsi="宋体" w:eastAsia="宋体" w:cs="宋体"/>
          <w:sz w:val="28"/>
          <w:szCs w:val="28"/>
          <w:highlight w:val="none"/>
        </w:rPr>
      </w:pPr>
    </w:p>
    <w:p w14:paraId="0106EA6D">
      <w:pPr>
        <w:spacing w:line="520" w:lineRule="exact"/>
        <w:ind w:firstLine="565"/>
        <w:rPr>
          <w:rFonts w:hint="eastAsia" w:ascii="宋体" w:hAnsi="宋体" w:eastAsia="宋体" w:cs="宋体"/>
          <w:sz w:val="28"/>
          <w:szCs w:val="28"/>
          <w:highlight w:val="none"/>
        </w:rPr>
      </w:pPr>
    </w:p>
    <w:p w14:paraId="4CC2095A">
      <w:pPr>
        <w:spacing w:line="520" w:lineRule="exact"/>
        <w:ind w:firstLine="565"/>
        <w:rPr>
          <w:rFonts w:hint="eastAsia" w:ascii="宋体" w:hAnsi="宋体" w:eastAsia="宋体" w:cs="宋体"/>
          <w:sz w:val="28"/>
          <w:szCs w:val="28"/>
          <w:highlight w:val="none"/>
        </w:rPr>
      </w:pPr>
    </w:p>
    <w:p w14:paraId="7F07893C">
      <w:pPr>
        <w:spacing w:line="520" w:lineRule="exact"/>
        <w:ind w:firstLine="565"/>
        <w:rPr>
          <w:rFonts w:hint="eastAsia" w:ascii="宋体" w:hAnsi="宋体" w:eastAsia="宋体" w:cs="宋体"/>
          <w:sz w:val="28"/>
          <w:szCs w:val="28"/>
          <w:highlight w:val="none"/>
        </w:rPr>
      </w:pPr>
    </w:p>
    <w:p w14:paraId="722568CB">
      <w:pPr>
        <w:spacing w:line="520" w:lineRule="exact"/>
        <w:ind w:firstLine="565"/>
        <w:rPr>
          <w:rFonts w:hint="eastAsia" w:ascii="宋体" w:hAnsi="宋体" w:eastAsia="宋体" w:cs="宋体"/>
          <w:sz w:val="28"/>
          <w:szCs w:val="28"/>
          <w:highlight w:val="none"/>
        </w:rPr>
      </w:pPr>
      <w:r>
        <w:rPr>
          <w:rFonts w:hint="eastAsia" w:ascii="宋体" w:hAnsi="宋体" w:eastAsia="宋体" w:cs="宋体"/>
          <w:sz w:val="28"/>
          <w:szCs w:val="28"/>
          <w:highlight w:val="none"/>
        </w:rPr>
        <w:t>一、项目基本情况</w:t>
      </w:r>
    </w:p>
    <w:p w14:paraId="748F4BF4">
      <w:pPr>
        <w:spacing w:line="520" w:lineRule="exact"/>
        <w:ind w:firstLine="565"/>
        <w:rPr>
          <w:rFonts w:ascii="Segoe UI" w:hAnsi="Segoe UI" w:eastAsia="Segoe UI" w:cs="Segoe UI"/>
          <w:i w:val="0"/>
          <w:iCs w:val="0"/>
          <w:caps w:val="0"/>
          <w:spacing w:val="0"/>
          <w:sz w:val="21"/>
          <w:szCs w:val="21"/>
          <w:shd w:val="clear" w:fill="FFFFFF"/>
        </w:rPr>
      </w:pPr>
      <w:r>
        <w:rPr>
          <w:rFonts w:hint="eastAsia" w:ascii="宋体" w:hAnsi="宋体" w:eastAsia="宋体" w:cs="宋体"/>
          <w:sz w:val="28"/>
          <w:szCs w:val="28"/>
          <w:highlight w:val="none"/>
        </w:rPr>
        <w:t>（一）项目编号:</w:t>
      </w:r>
      <w:r>
        <w:rPr>
          <w:rFonts w:hint="eastAsia" w:ascii="宋体" w:hAnsi="宋体" w:cs="宋体"/>
          <w:bCs/>
          <w:sz w:val="28"/>
          <w:szCs w:val="28"/>
          <w:highlight w:val="none"/>
          <w:lang w:val="en-US" w:eastAsia="zh-CN"/>
        </w:rPr>
        <w:t>JSZC-320813-ZQHJ-G2025-0055</w:t>
      </w:r>
    </w:p>
    <w:p w14:paraId="43BB320B">
      <w:pPr>
        <w:spacing w:line="520" w:lineRule="exact"/>
        <w:ind w:firstLine="565"/>
        <w:rPr>
          <w:rFonts w:hint="eastAsia" w:ascii="宋体" w:hAnsi="宋体" w:eastAsia="宋体" w:cs="宋体"/>
          <w:bCs/>
          <w:sz w:val="28"/>
          <w:szCs w:val="28"/>
          <w:highlight w:val="none"/>
        </w:rPr>
      </w:pPr>
      <w:r>
        <w:rPr>
          <w:rFonts w:hint="eastAsia" w:ascii="宋体" w:hAnsi="宋体" w:eastAsia="宋体" w:cs="宋体"/>
          <w:sz w:val="28"/>
          <w:szCs w:val="28"/>
        </w:rPr>
        <w:t xml:space="preserve">（二）项目名称: </w:t>
      </w:r>
      <w:r>
        <w:rPr>
          <w:rFonts w:hint="eastAsia" w:ascii="宋体" w:hAnsi="宋体" w:eastAsia="宋体" w:cs="宋体"/>
          <w:sz w:val="28"/>
          <w:highlight w:val="none"/>
          <w:lang w:val="en-US" w:eastAsia="zh-CN"/>
        </w:rPr>
        <w:t>西顺河镇街西社区和美乡村改造提升工程</w:t>
      </w:r>
      <w:r>
        <w:rPr>
          <w:rFonts w:hint="eastAsia" w:ascii="宋体" w:hAnsi="宋体" w:eastAsia="宋体" w:cs="宋体"/>
          <w:bCs/>
          <w:sz w:val="28"/>
          <w:szCs w:val="28"/>
          <w:highlight w:val="none"/>
          <w:lang w:eastAsia="zh-CN"/>
        </w:rPr>
        <w:t xml:space="preserve"> </w:t>
      </w:r>
      <w:r>
        <w:rPr>
          <w:rFonts w:hint="eastAsia" w:ascii="宋体" w:hAnsi="宋体" w:eastAsia="宋体" w:cs="宋体"/>
          <w:bCs/>
          <w:sz w:val="28"/>
          <w:szCs w:val="28"/>
          <w:highlight w:val="none"/>
        </w:rPr>
        <w:t xml:space="preserve"> </w:t>
      </w:r>
    </w:p>
    <w:p w14:paraId="0990072D">
      <w:pPr>
        <w:spacing w:line="520" w:lineRule="exact"/>
        <w:ind w:firstLine="565"/>
        <w:rPr>
          <w:rFonts w:hint="default"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  标段名称：2025年宜居宜业和美乡村村庄环境综合整治项目</w:t>
      </w:r>
    </w:p>
    <w:p w14:paraId="55F05736">
      <w:pPr>
        <w:spacing w:line="520" w:lineRule="exact"/>
        <w:ind w:firstLine="565"/>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三</w:t>
      </w:r>
      <w:r>
        <w:rPr>
          <w:rFonts w:hint="eastAsia" w:ascii="宋体" w:hAnsi="宋体" w:eastAsia="宋体" w:cs="宋体"/>
          <w:sz w:val="28"/>
          <w:szCs w:val="28"/>
        </w:rPr>
        <w:t>）预算金额:</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96</w:t>
      </w:r>
      <w:r>
        <w:rPr>
          <w:rFonts w:hint="eastAsia" w:ascii="宋体" w:hAnsi="宋体" w:eastAsia="宋体" w:cs="宋体"/>
          <w:sz w:val="28"/>
          <w:szCs w:val="28"/>
          <w:u w:val="single"/>
        </w:rPr>
        <w:t xml:space="preserve"> </w:t>
      </w:r>
      <w:r>
        <w:rPr>
          <w:rFonts w:hint="eastAsia" w:ascii="宋体" w:hAnsi="宋体" w:eastAsia="宋体" w:cs="宋体"/>
          <w:sz w:val="28"/>
          <w:szCs w:val="28"/>
        </w:rPr>
        <w:t>万元</w:t>
      </w:r>
      <w:r>
        <w:rPr>
          <w:rFonts w:hint="eastAsia" w:ascii="宋体" w:hAnsi="宋体" w:eastAsia="宋体" w:cs="宋体"/>
          <w:sz w:val="28"/>
          <w:szCs w:val="28"/>
          <w:lang w:val="en-US" w:eastAsia="zh-CN"/>
        </w:rPr>
        <w:t>。</w:t>
      </w:r>
    </w:p>
    <w:p w14:paraId="399D7E35">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四</w:t>
      </w:r>
      <w:r>
        <w:rPr>
          <w:rFonts w:hint="eastAsia" w:ascii="宋体" w:hAnsi="宋体" w:eastAsia="宋体" w:cs="宋体"/>
          <w:sz w:val="28"/>
          <w:szCs w:val="28"/>
        </w:rPr>
        <w:t>）最高限价</w:t>
      </w:r>
      <w:r>
        <w:rPr>
          <w:rFonts w:hint="eastAsia" w:ascii="宋体" w:hAnsi="宋体" w:eastAsia="宋体" w:cs="宋体"/>
          <w:sz w:val="28"/>
          <w:szCs w:val="28"/>
          <w:highlight w:val="none"/>
        </w:rPr>
        <w:t>:</w:t>
      </w:r>
      <w:r>
        <w:rPr>
          <w:rFonts w:hint="eastAsia" w:ascii="宋体" w:hAnsi="宋体" w:cs="宋体"/>
          <w:sz w:val="28"/>
          <w:szCs w:val="28"/>
          <w:highlight w:val="none"/>
          <w:u w:val="single"/>
          <w:lang w:val="en-US" w:eastAsia="zh-CN"/>
        </w:rPr>
        <w:t>96</w:t>
      </w:r>
      <w:r>
        <w:rPr>
          <w:rFonts w:hint="eastAsia" w:ascii="宋体" w:hAnsi="宋体" w:eastAsia="宋体" w:cs="宋体"/>
          <w:sz w:val="28"/>
          <w:szCs w:val="28"/>
        </w:rPr>
        <w:t>万元</w:t>
      </w:r>
    </w:p>
    <w:p w14:paraId="7814FB01">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五</w:t>
      </w:r>
      <w:r>
        <w:rPr>
          <w:rFonts w:hint="eastAsia" w:ascii="宋体" w:hAnsi="宋体" w:eastAsia="宋体" w:cs="宋体"/>
          <w:sz w:val="28"/>
          <w:szCs w:val="28"/>
        </w:rPr>
        <w:t>）采购需求:详见招标文件第五章采购需求。</w:t>
      </w:r>
    </w:p>
    <w:p w14:paraId="57AA6780">
      <w:pPr>
        <w:spacing w:line="520" w:lineRule="exact"/>
        <w:ind w:firstLine="560"/>
        <w:rPr>
          <w:rFonts w:hint="default" w:ascii="宋体" w:hAnsi="宋体" w:eastAsia="宋体" w:cs="宋体"/>
          <w:sz w:val="28"/>
          <w:szCs w:val="28"/>
          <w:lang w:val="en-US"/>
        </w:rPr>
      </w:pPr>
      <w:r>
        <w:rPr>
          <w:rFonts w:hint="eastAsia" w:ascii="宋体" w:hAnsi="宋体" w:eastAsia="宋体" w:cs="宋体"/>
          <w:sz w:val="28"/>
          <w:szCs w:val="28"/>
        </w:rPr>
        <w:t>（</w:t>
      </w:r>
      <w:r>
        <w:rPr>
          <w:rFonts w:hint="eastAsia" w:ascii="宋体" w:hAnsi="宋体" w:eastAsia="宋体" w:cs="宋体"/>
          <w:sz w:val="28"/>
          <w:szCs w:val="28"/>
          <w:lang w:val="en-US" w:eastAsia="zh-CN"/>
        </w:rPr>
        <w:t>六</w:t>
      </w:r>
      <w:r>
        <w:rPr>
          <w:rFonts w:hint="eastAsia" w:ascii="宋体" w:hAnsi="宋体" w:eastAsia="宋体" w:cs="宋体"/>
          <w:sz w:val="28"/>
          <w:szCs w:val="28"/>
        </w:rPr>
        <w:t>）</w:t>
      </w:r>
      <w:r>
        <w:rPr>
          <w:rFonts w:hint="eastAsia" w:ascii="宋体" w:hAnsi="宋体" w:cs="宋体"/>
          <w:sz w:val="28"/>
          <w:szCs w:val="28"/>
          <w:lang w:val="en-US" w:eastAsia="zh-CN"/>
        </w:rPr>
        <w:t>工期</w:t>
      </w:r>
      <w:r>
        <w:rPr>
          <w:rFonts w:hint="eastAsia" w:ascii="宋体" w:hAnsi="宋体" w:eastAsia="宋体" w:cs="宋体"/>
          <w:sz w:val="28"/>
          <w:szCs w:val="28"/>
        </w:rPr>
        <w:t>:</w:t>
      </w:r>
      <w:r>
        <w:rPr>
          <w:rFonts w:hint="eastAsia" w:ascii="宋体" w:hAnsi="宋体" w:eastAsia="宋体" w:cs="宋体"/>
          <w:sz w:val="28"/>
          <w:szCs w:val="28"/>
          <w:lang w:val="en-US" w:eastAsia="zh-CN"/>
        </w:rPr>
        <w:t>60日历天，第一次在项目完工并经镇初验合格后付合同价的60%，第二次待区级检测验收，审计局或第三方出具项目审计报告后付合同价的40%（如有扣款的从中扣除），另交合同价的3%作为质量保修金，质保期满后无质量问题无息退还给成交供应商。</w:t>
      </w:r>
    </w:p>
    <w:p w14:paraId="0C31BAE8">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七</w:t>
      </w:r>
      <w:r>
        <w:rPr>
          <w:rFonts w:hint="eastAsia" w:ascii="宋体" w:hAnsi="宋体" w:eastAsia="宋体" w:cs="宋体"/>
          <w:sz w:val="28"/>
          <w:szCs w:val="28"/>
        </w:rPr>
        <w:t>）本项目（□是</w:t>
      </w:r>
      <w:r>
        <w:rPr>
          <w:rFonts w:hint="eastAsia" w:ascii="宋体" w:hAnsi="宋体" w:cs="宋体"/>
          <w:sz w:val="28"/>
          <w:szCs w:val="28"/>
          <w:lang w:eastAsia="zh-CN"/>
        </w:rPr>
        <w:t>☑</w:t>
      </w:r>
      <w:r>
        <w:rPr>
          <w:rFonts w:hint="eastAsia" w:ascii="宋体" w:hAnsi="宋体" w:eastAsia="宋体" w:cs="宋体"/>
          <w:sz w:val="28"/>
          <w:szCs w:val="28"/>
        </w:rPr>
        <w:t>否）接受联合体投标。</w:t>
      </w:r>
    </w:p>
    <w:p w14:paraId="749593D6">
      <w:pPr>
        <w:spacing w:line="520" w:lineRule="exact"/>
        <w:ind w:firstLine="565"/>
        <w:rPr>
          <w:rFonts w:hint="eastAsia" w:ascii="宋体" w:hAnsi="宋体" w:eastAsia="宋体" w:cs="宋体"/>
          <w:sz w:val="28"/>
          <w:szCs w:val="28"/>
          <w:u w:val="single"/>
        </w:rPr>
      </w:pPr>
      <w:r>
        <w:rPr>
          <w:rFonts w:hint="eastAsia" w:ascii="宋体" w:hAnsi="宋体" w:eastAsia="宋体" w:cs="宋体"/>
          <w:sz w:val="28"/>
          <w:szCs w:val="28"/>
        </w:rPr>
        <w:t>（</w:t>
      </w:r>
      <w:r>
        <w:rPr>
          <w:rFonts w:hint="eastAsia" w:ascii="宋体" w:hAnsi="宋体" w:eastAsia="宋体" w:cs="宋体"/>
          <w:sz w:val="28"/>
          <w:szCs w:val="28"/>
          <w:lang w:val="en-US" w:eastAsia="zh-CN"/>
        </w:rPr>
        <w:t>八</w:t>
      </w:r>
      <w:r>
        <w:rPr>
          <w:rFonts w:hint="eastAsia" w:ascii="宋体" w:hAnsi="宋体" w:eastAsia="宋体" w:cs="宋体"/>
          <w:sz w:val="28"/>
          <w:szCs w:val="28"/>
        </w:rPr>
        <w:t>）本项目采购标的对应的中小企业划分标准所属行业为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建筑</w:t>
      </w:r>
      <w:r>
        <w:rPr>
          <w:rFonts w:hint="eastAsia" w:ascii="宋体" w:hAnsi="宋体" w:eastAsia="宋体" w:cs="宋体"/>
          <w:sz w:val="28"/>
          <w:szCs w:val="28"/>
          <w:u w:val="single"/>
        </w:rPr>
        <w:t xml:space="preserve">业  </w:t>
      </w:r>
      <w:r>
        <w:rPr>
          <w:rFonts w:hint="eastAsia" w:ascii="宋体" w:hAnsi="宋体" w:eastAsia="宋体" w:cs="宋体"/>
          <w:sz w:val="28"/>
          <w:szCs w:val="28"/>
        </w:rPr>
        <w:t>。</w:t>
      </w:r>
    </w:p>
    <w:p w14:paraId="0F3B124A">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二、申请人的资格要求:</w:t>
      </w:r>
    </w:p>
    <w:p w14:paraId="2346E74C">
      <w:pPr>
        <w:spacing w:line="520" w:lineRule="exact"/>
        <w:ind w:firstLine="565"/>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color="auto" w:fill="FFFFFF"/>
          <w:lang w:eastAsia="zh-CN"/>
        </w:rPr>
        <w:t>（一）投标人</w:t>
      </w:r>
      <w:r>
        <w:rPr>
          <w:rFonts w:hint="eastAsia" w:ascii="宋体" w:hAnsi="宋体" w:eastAsia="宋体" w:cs="宋体"/>
          <w:i w:val="0"/>
          <w:iCs w:val="0"/>
          <w:caps w:val="0"/>
          <w:color w:val="333333"/>
          <w:spacing w:val="0"/>
          <w:sz w:val="28"/>
          <w:szCs w:val="28"/>
          <w:shd w:val="clear" w:color="auto" w:fill="FFFFFF"/>
        </w:rPr>
        <w:t>须提供有效期内营业执照、税务登记证、组织机构代码证或统一信用代码的营业执照（或事业法人证书）</w:t>
      </w:r>
      <w:r>
        <w:rPr>
          <w:rFonts w:hint="eastAsia" w:ascii="宋体" w:hAnsi="宋体" w:eastAsia="宋体" w:cs="宋体"/>
          <w:i w:val="0"/>
          <w:iCs w:val="0"/>
          <w:caps w:val="0"/>
          <w:color w:val="333333"/>
          <w:spacing w:val="0"/>
          <w:sz w:val="28"/>
          <w:szCs w:val="28"/>
          <w:shd w:val="clear" w:color="auto" w:fill="FFFFFF"/>
          <w:lang w:eastAsia="zh-CN"/>
        </w:rPr>
        <w:t>，提供营业执照副本原件扫描件；</w:t>
      </w:r>
    </w:p>
    <w:p w14:paraId="2E22192A">
      <w:pPr>
        <w:spacing w:line="520" w:lineRule="exact"/>
        <w:ind w:firstLine="700"/>
        <w:rPr>
          <w:rFonts w:hint="eastAsia" w:ascii="宋体" w:hAnsi="宋体" w:eastAsia="宋体" w:cs="宋体"/>
          <w:sz w:val="28"/>
          <w:lang w:val="zh-CN"/>
        </w:rPr>
      </w:pPr>
      <w:r>
        <w:rPr>
          <w:rFonts w:hint="eastAsia" w:ascii="宋体" w:hAnsi="宋体" w:eastAsia="宋体" w:cs="宋体"/>
          <w:sz w:val="28"/>
          <w:szCs w:val="28"/>
        </w:rPr>
        <w:t>（</w:t>
      </w:r>
      <w:r>
        <w:rPr>
          <w:rFonts w:hint="eastAsia" w:ascii="宋体" w:hAnsi="宋体" w:eastAsia="宋体" w:cs="宋体"/>
          <w:sz w:val="28"/>
          <w:szCs w:val="28"/>
          <w:lang w:eastAsia="zh-CN"/>
        </w:rPr>
        <w:t>二</w:t>
      </w:r>
      <w:r>
        <w:rPr>
          <w:rFonts w:hint="eastAsia" w:ascii="宋体" w:hAnsi="宋体" w:eastAsia="宋体" w:cs="宋体"/>
          <w:sz w:val="28"/>
          <w:szCs w:val="28"/>
        </w:rPr>
        <w:t>）</w:t>
      </w:r>
      <w:r>
        <w:rPr>
          <w:rFonts w:hint="eastAsia" w:ascii="宋体" w:hAnsi="宋体" w:cs="宋体"/>
          <w:sz w:val="28"/>
          <w:szCs w:val="28"/>
          <w:lang w:val="en-US" w:eastAsia="zh-CN"/>
        </w:rPr>
        <w:t>投标人提供</w:t>
      </w:r>
      <w:r>
        <w:rPr>
          <w:rFonts w:hint="eastAsia" w:ascii="宋体" w:hAnsi="宋体" w:eastAsia="宋体" w:cs="宋体"/>
          <w:sz w:val="28"/>
          <w:szCs w:val="28"/>
        </w:rPr>
        <w:t>符合《中华人民共和国政府采购法》第二十二条规定</w:t>
      </w:r>
      <w:r>
        <w:rPr>
          <w:rFonts w:hint="eastAsia" w:ascii="宋体" w:hAnsi="宋体" w:cs="宋体"/>
          <w:sz w:val="28"/>
          <w:szCs w:val="28"/>
          <w:lang w:val="en-US" w:eastAsia="zh-CN"/>
        </w:rPr>
        <w:t>的承诺书</w:t>
      </w:r>
      <w:r>
        <w:rPr>
          <w:rFonts w:hint="eastAsia" w:ascii="宋体" w:hAnsi="宋体" w:eastAsia="宋体" w:cs="宋体"/>
          <w:sz w:val="28"/>
          <w:lang w:val="zh-CN"/>
        </w:rPr>
        <w:t>；</w:t>
      </w:r>
    </w:p>
    <w:p w14:paraId="5D2EAA23">
      <w:pPr>
        <w:pStyle w:val="204"/>
        <w:spacing w:line="520" w:lineRule="exact"/>
        <w:ind w:firstLine="551"/>
        <w:rPr>
          <w:rFonts w:hint="eastAsia" w:ascii="宋体" w:hAnsi="宋体" w:eastAsia="宋体" w:cs="宋体"/>
          <w:b/>
          <w:bCs/>
          <w:sz w:val="32"/>
          <w:szCs w:val="32"/>
        </w:rPr>
      </w:pPr>
      <w:r>
        <w:rPr>
          <w:rFonts w:hint="eastAsia" w:ascii="宋体" w:hAnsi="宋体" w:eastAsia="宋体" w:cs="宋体"/>
          <w:sz w:val="28"/>
          <w:szCs w:val="28"/>
          <w:lang w:eastAsia="zh-CN"/>
        </w:rPr>
        <w:t>（三）</w:t>
      </w:r>
      <w:r>
        <w:rPr>
          <w:rFonts w:hint="eastAsia" w:ascii="宋体" w:hAnsi="宋体" w:eastAsia="宋体" w:cs="宋体"/>
          <w:sz w:val="28"/>
          <w:szCs w:val="28"/>
        </w:rPr>
        <w:t>提供下列材料之一:</w:t>
      </w:r>
    </w:p>
    <w:p w14:paraId="28E3C19B">
      <w:pPr>
        <w:spacing w:line="520" w:lineRule="exact"/>
        <w:ind w:firstLine="420"/>
        <w:rPr>
          <w:rFonts w:hint="eastAsia" w:ascii="宋体" w:hAnsi="宋体" w:eastAsia="宋体" w:cs="宋体"/>
          <w:sz w:val="28"/>
        </w:rPr>
      </w:pPr>
      <w:r>
        <w:rPr>
          <w:rFonts w:hint="eastAsia" w:ascii="宋体" w:hAnsi="宋体" w:eastAsia="宋体" w:cs="宋体"/>
          <w:sz w:val="28"/>
        </w:rPr>
        <w:t>（1）投标人</w:t>
      </w:r>
      <w:r>
        <w:rPr>
          <w:rFonts w:hint="eastAsia" w:ascii="宋体" w:hAnsi="宋体" w:eastAsia="宋体" w:cs="宋体"/>
          <w:sz w:val="28"/>
          <w:szCs w:val="28"/>
        </w:rPr>
        <w:t>提供</w:t>
      </w:r>
      <w:r>
        <w:rPr>
          <w:rFonts w:hint="eastAsia" w:ascii="宋体" w:hAnsi="宋体" w:eastAsia="宋体" w:cs="宋体"/>
          <w:bCs/>
          <w:sz w:val="28"/>
          <w:szCs w:val="28"/>
        </w:rPr>
        <w:t>法定代表人资格证明</w:t>
      </w:r>
      <w:r>
        <w:rPr>
          <w:rFonts w:hint="eastAsia" w:ascii="宋体" w:hAnsi="宋体" w:eastAsia="宋体" w:cs="宋体"/>
          <w:sz w:val="28"/>
        </w:rPr>
        <w:t>（格式详见示范格式一）和</w:t>
      </w:r>
      <w:r>
        <w:rPr>
          <w:rFonts w:hint="eastAsia" w:ascii="宋体" w:hAnsi="宋体" w:eastAsia="宋体" w:cs="宋体"/>
          <w:bCs/>
          <w:sz w:val="28"/>
        </w:rPr>
        <w:t>法定代表人</w:t>
      </w:r>
      <w:r>
        <w:rPr>
          <w:rFonts w:hint="eastAsia" w:ascii="宋体" w:hAnsi="宋体" w:eastAsia="宋体" w:cs="宋体"/>
          <w:bCs/>
          <w:sz w:val="28"/>
          <w:szCs w:val="28"/>
        </w:rPr>
        <w:t>身份证（加盖</w:t>
      </w:r>
      <w:r>
        <w:rPr>
          <w:rFonts w:hint="eastAsia" w:ascii="宋体" w:hAnsi="宋体" w:eastAsia="宋体" w:cs="宋体"/>
          <w:sz w:val="28"/>
        </w:rPr>
        <w:t>CA电子签</w:t>
      </w:r>
      <w:r>
        <w:rPr>
          <w:rFonts w:hint="eastAsia" w:ascii="宋体" w:hAnsi="宋体" w:eastAsia="宋体" w:cs="宋体"/>
          <w:bCs/>
          <w:sz w:val="28"/>
          <w:szCs w:val="28"/>
        </w:rPr>
        <w:t>章）</w:t>
      </w:r>
      <w:r>
        <w:rPr>
          <w:rFonts w:hint="eastAsia" w:ascii="宋体" w:hAnsi="宋体" w:eastAsia="宋体" w:cs="宋体"/>
          <w:sz w:val="28"/>
        </w:rPr>
        <w:t>；</w:t>
      </w:r>
    </w:p>
    <w:p w14:paraId="482DB639">
      <w:pPr>
        <w:spacing w:line="520" w:lineRule="exact"/>
        <w:ind w:firstLine="420"/>
        <w:rPr>
          <w:rFonts w:hint="eastAsia" w:ascii="宋体" w:hAnsi="宋体" w:eastAsia="宋体" w:cs="宋体"/>
          <w:sz w:val="28"/>
          <w:lang w:val="zh-CN"/>
        </w:rPr>
      </w:pPr>
      <w:r>
        <w:rPr>
          <w:rFonts w:hint="eastAsia" w:ascii="宋体" w:hAnsi="宋体" w:eastAsia="宋体" w:cs="宋体"/>
          <w:sz w:val="28"/>
        </w:rPr>
        <w:t>（2）投标人提供授权委托书（格式详见示范格式二）和</w:t>
      </w:r>
      <w:r>
        <w:rPr>
          <w:rFonts w:hint="eastAsia" w:ascii="宋体" w:hAnsi="宋体" w:eastAsia="宋体" w:cs="宋体"/>
          <w:bCs/>
          <w:sz w:val="28"/>
          <w:szCs w:val="28"/>
        </w:rPr>
        <w:t>受托人身份证（加盖</w:t>
      </w:r>
      <w:r>
        <w:rPr>
          <w:rFonts w:hint="eastAsia" w:ascii="宋体" w:hAnsi="宋体" w:eastAsia="宋体" w:cs="宋体"/>
          <w:sz w:val="28"/>
        </w:rPr>
        <w:t>CA电子签</w:t>
      </w:r>
      <w:r>
        <w:rPr>
          <w:rFonts w:hint="eastAsia" w:ascii="宋体" w:hAnsi="宋体" w:eastAsia="宋体" w:cs="宋体"/>
          <w:bCs/>
          <w:sz w:val="28"/>
          <w:szCs w:val="28"/>
        </w:rPr>
        <w:t>章）</w:t>
      </w:r>
      <w:r>
        <w:rPr>
          <w:rFonts w:hint="eastAsia" w:ascii="宋体" w:hAnsi="宋体" w:eastAsia="宋体" w:cs="宋体"/>
          <w:sz w:val="28"/>
        </w:rPr>
        <w:t>。</w:t>
      </w:r>
    </w:p>
    <w:p w14:paraId="58418DBA">
      <w:pPr>
        <w:spacing w:line="520" w:lineRule="exact"/>
        <w:ind w:left="559"/>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四</w:t>
      </w:r>
      <w:r>
        <w:rPr>
          <w:rFonts w:hint="eastAsia" w:ascii="宋体" w:hAnsi="宋体" w:eastAsia="宋体" w:cs="宋体"/>
          <w:sz w:val="28"/>
          <w:szCs w:val="28"/>
        </w:rPr>
        <w:t>）落实政府采购政策需满足的资格要求:</w:t>
      </w:r>
    </w:p>
    <w:p w14:paraId="27B52394">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本项目</w:t>
      </w:r>
      <w:r>
        <w:rPr>
          <w:rFonts w:hint="eastAsia" w:ascii="宋体" w:hAnsi="宋体" w:eastAsia="宋体" w:cs="宋体"/>
          <w:sz w:val="28"/>
          <w:szCs w:val="28"/>
        </w:rPr>
        <w:t>按照</w:t>
      </w:r>
      <w:r>
        <w:rPr>
          <w:rFonts w:hint="eastAsia" w:ascii="宋体" w:hAnsi="宋体" w:eastAsia="宋体" w:cs="宋体"/>
          <w:sz w:val="28"/>
          <w:szCs w:val="28"/>
          <w:lang w:val="zh-CN"/>
        </w:rPr>
        <w:t>以下第</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种方式落实政府采购促进中小企业发展的要求：</w:t>
      </w:r>
    </w:p>
    <w:p w14:paraId="57A0B407">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zh-CN"/>
        </w:rPr>
        <w:t>1、</w:t>
      </w:r>
      <w:r>
        <w:rPr>
          <w:rFonts w:hint="eastAsia" w:ascii="宋体" w:hAnsi="宋体" w:eastAsia="宋体" w:cs="宋体"/>
          <w:sz w:val="28"/>
          <w:szCs w:val="28"/>
        </w:rPr>
        <w:t>本项目为专门面向中小企业采购的项目。</w:t>
      </w:r>
    </w:p>
    <w:p w14:paraId="565F35F9">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rPr>
        <w:t>2、</w:t>
      </w:r>
      <w:r>
        <w:rPr>
          <w:rFonts w:hint="eastAsia" w:ascii="宋体" w:hAnsi="宋体" w:eastAsia="宋体" w:cs="宋体"/>
          <w:sz w:val="28"/>
          <w:szCs w:val="28"/>
          <w:lang w:val="zh-CN"/>
        </w:rPr>
        <w:t>本项目通过以下第（）种方式预留部分采购份额</w:t>
      </w:r>
      <w:r>
        <w:rPr>
          <w:rFonts w:hint="eastAsia" w:ascii="宋体" w:hAnsi="宋体" w:eastAsia="宋体" w:cs="宋体"/>
          <w:sz w:val="28"/>
          <w:szCs w:val="28"/>
        </w:rPr>
        <w:t>采购</w:t>
      </w:r>
      <w:r>
        <w:rPr>
          <w:rFonts w:hint="eastAsia" w:ascii="宋体" w:hAnsi="宋体" w:eastAsia="宋体" w:cs="宋体"/>
          <w:sz w:val="28"/>
          <w:szCs w:val="28"/>
          <w:lang w:val="zh-CN"/>
        </w:rPr>
        <w:t>中小企业</w:t>
      </w:r>
      <w:r>
        <w:rPr>
          <w:rFonts w:hint="eastAsia" w:ascii="宋体" w:hAnsi="宋体" w:eastAsia="宋体" w:cs="宋体"/>
          <w:sz w:val="28"/>
          <w:szCs w:val="28"/>
        </w:rPr>
        <w:t>服务</w:t>
      </w:r>
      <w:r>
        <w:rPr>
          <w:rFonts w:hint="eastAsia" w:ascii="宋体" w:hAnsi="宋体" w:eastAsia="宋体" w:cs="宋体"/>
          <w:sz w:val="28"/>
          <w:szCs w:val="28"/>
          <w:lang w:val="zh-CN"/>
        </w:rPr>
        <w:t>：</w:t>
      </w:r>
    </w:p>
    <w:p w14:paraId="4E0A2130">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（两项比例均应符合《政府采购促进中小企业发展管理办法》第八条规定）。</w:t>
      </w:r>
    </w:p>
    <w:p w14:paraId="37193407">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（两项比例均应符合《政府采购促进中小企业发展管理办法》第八条规定）。</w:t>
      </w:r>
    </w:p>
    <w:p w14:paraId="370EA3AB">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3、本项目为非预留份额的采购项目，</w:t>
      </w:r>
      <w:r>
        <w:rPr>
          <w:rFonts w:hint="eastAsia" w:ascii="宋体" w:hAnsi="宋体" w:eastAsia="宋体" w:cs="宋体"/>
          <w:sz w:val="28"/>
          <w:szCs w:val="28"/>
        </w:rPr>
        <w:t>对小微企业报价给予扣除，用扣除后的价格参加评审，具体详见第二章“投标人须知”第32.1项</w:t>
      </w:r>
      <w:r>
        <w:rPr>
          <w:rFonts w:hint="eastAsia" w:ascii="宋体" w:hAnsi="宋体" w:eastAsia="宋体" w:cs="宋体"/>
          <w:sz w:val="28"/>
          <w:szCs w:val="28"/>
          <w:lang w:val="zh-CN"/>
        </w:rPr>
        <w:t>。</w:t>
      </w:r>
    </w:p>
    <w:p w14:paraId="3CFAF41F">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rPr>
        <w:t>注:</w:t>
      </w:r>
      <w:r>
        <w:rPr>
          <w:rFonts w:hint="eastAsia" w:ascii="宋体" w:hAnsi="宋体" w:eastAsia="宋体" w:cs="宋体"/>
          <w:sz w:val="28"/>
          <w:szCs w:val="28"/>
          <w:lang w:val="zh-CN"/>
        </w:rPr>
        <w:t>监狱企业、残疾人福利性单位视同小微企业；符合中小企业划分标准的个体工商户，在政府采购活动中视同中小企业，享受政府采购支持中小企业发展政策。</w:t>
      </w:r>
    </w:p>
    <w:p w14:paraId="6C7A83FA">
      <w:pPr>
        <w:numPr>
          <w:ilvl w:val="0"/>
          <w:numId w:val="2"/>
        </w:num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本项目的特定资格要求:</w:t>
      </w:r>
    </w:p>
    <w:p w14:paraId="6F3158CE">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1</w:t>
      </w:r>
      <w:r>
        <w:rPr>
          <w:rFonts w:hint="eastAsia" w:ascii="宋体" w:hAnsi="宋体" w:eastAsia="宋体" w:cs="宋体"/>
          <w:sz w:val="28"/>
          <w:szCs w:val="28"/>
          <w:lang w:val="zh-CN" w:eastAsia="zh-CN"/>
        </w:rPr>
        <w:t>、</w:t>
      </w:r>
      <w:r>
        <w:rPr>
          <w:rFonts w:hint="eastAsia" w:ascii="宋体" w:hAnsi="宋体" w:eastAsia="宋体" w:cs="宋体"/>
          <w:sz w:val="28"/>
          <w:szCs w:val="28"/>
          <w:lang w:val="zh-CN"/>
        </w:rPr>
        <w:t>供应商须具有</w:t>
      </w:r>
      <w:r>
        <w:rPr>
          <w:rFonts w:hint="eastAsia" w:ascii="宋体" w:hAnsi="宋体" w:eastAsia="宋体" w:cs="宋体"/>
          <w:sz w:val="28"/>
          <w:szCs w:val="28"/>
          <w:lang w:val="en-US" w:eastAsia="zh-CN"/>
        </w:rPr>
        <w:t>有效的</w:t>
      </w:r>
      <w:r>
        <w:rPr>
          <w:rFonts w:hint="eastAsia" w:ascii="宋体" w:hAnsi="宋体" w:eastAsia="宋体" w:cs="宋体"/>
          <w:sz w:val="28"/>
          <w:szCs w:val="28"/>
          <w:lang w:val="zh-CN"/>
        </w:rPr>
        <w:t>市政公用工程施工总承包三级及以上资质（有效期内）；</w:t>
      </w:r>
    </w:p>
    <w:p w14:paraId="09806642">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2</w:t>
      </w:r>
      <w:r>
        <w:rPr>
          <w:rFonts w:hint="eastAsia" w:ascii="宋体" w:hAnsi="宋体" w:eastAsia="宋体" w:cs="宋体"/>
          <w:sz w:val="28"/>
          <w:szCs w:val="28"/>
          <w:lang w:val="zh-CN" w:eastAsia="zh-CN"/>
        </w:rPr>
        <w:t>、</w:t>
      </w:r>
      <w:r>
        <w:rPr>
          <w:rFonts w:hint="eastAsia" w:ascii="宋体" w:hAnsi="宋体" w:eastAsia="宋体" w:cs="宋体"/>
          <w:sz w:val="28"/>
          <w:szCs w:val="28"/>
          <w:lang w:val="zh-CN"/>
        </w:rPr>
        <w:t>供应商具备安全生产条件，并取得</w:t>
      </w:r>
      <w:r>
        <w:rPr>
          <w:rFonts w:hint="eastAsia" w:ascii="宋体" w:hAnsi="宋体" w:eastAsia="宋体" w:cs="宋体"/>
          <w:sz w:val="28"/>
          <w:szCs w:val="28"/>
          <w:lang w:val="en-US" w:eastAsia="zh-CN"/>
        </w:rPr>
        <w:t>有效的</w:t>
      </w:r>
      <w:r>
        <w:rPr>
          <w:rFonts w:hint="eastAsia" w:ascii="宋体" w:hAnsi="宋体" w:eastAsia="宋体" w:cs="宋体"/>
          <w:sz w:val="28"/>
          <w:szCs w:val="28"/>
          <w:lang w:val="zh-CN"/>
        </w:rPr>
        <w:t>安全生产许可证（有效期内）；</w:t>
      </w:r>
    </w:p>
    <w:p w14:paraId="27C123C2">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3</w:t>
      </w:r>
      <w:r>
        <w:rPr>
          <w:rFonts w:hint="eastAsia" w:ascii="宋体" w:hAnsi="宋体" w:eastAsia="宋体" w:cs="宋体"/>
          <w:sz w:val="28"/>
          <w:szCs w:val="28"/>
          <w:lang w:val="zh-CN" w:eastAsia="zh-CN"/>
        </w:rPr>
        <w:t>、</w:t>
      </w:r>
      <w:r>
        <w:rPr>
          <w:rFonts w:hint="eastAsia" w:ascii="宋体" w:hAnsi="宋体" w:eastAsia="宋体" w:cs="宋体"/>
          <w:sz w:val="28"/>
          <w:szCs w:val="28"/>
          <w:lang w:val="zh-CN"/>
        </w:rPr>
        <w:t>供应商拟派项目负责人必须具有</w:t>
      </w:r>
      <w:r>
        <w:rPr>
          <w:rFonts w:hint="eastAsia" w:ascii="宋体" w:hAnsi="宋体" w:eastAsia="宋体" w:cs="宋体"/>
          <w:sz w:val="28"/>
          <w:szCs w:val="28"/>
          <w:lang w:val="en-US" w:eastAsia="zh-CN"/>
        </w:rPr>
        <w:t>有效的</w:t>
      </w:r>
      <w:r>
        <w:rPr>
          <w:rFonts w:hint="eastAsia" w:ascii="宋体" w:hAnsi="宋体" w:eastAsia="宋体" w:cs="宋体"/>
          <w:sz w:val="28"/>
          <w:szCs w:val="28"/>
          <w:lang w:val="zh-CN"/>
        </w:rPr>
        <w:t>市政公用工程专业二级及以上注册建造师（有效期内），同时取得</w:t>
      </w:r>
      <w:r>
        <w:rPr>
          <w:rFonts w:hint="eastAsia" w:ascii="宋体" w:hAnsi="宋体" w:eastAsia="宋体" w:cs="宋体"/>
          <w:sz w:val="28"/>
          <w:szCs w:val="28"/>
          <w:lang w:val="en-US" w:eastAsia="zh-CN"/>
        </w:rPr>
        <w:t>有效的</w:t>
      </w:r>
      <w:r>
        <w:rPr>
          <w:rFonts w:hint="eastAsia" w:ascii="宋体" w:hAnsi="宋体" w:eastAsia="宋体" w:cs="宋体"/>
          <w:sz w:val="28"/>
          <w:szCs w:val="28"/>
          <w:lang w:val="zh-CN"/>
        </w:rPr>
        <w:t>安全生产考核B类证（有效期内）；</w:t>
      </w:r>
    </w:p>
    <w:p w14:paraId="2BF9852C">
      <w:pPr>
        <w:spacing w:line="520" w:lineRule="exact"/>
        <w:ind w:firstLine="560"/>
        <w:rPr>
          <w:rFonts w:hint="eastAsia" w:ascii="宋体" w:hAnsi="宋体" w:eastAsia="宋体" w:cs="宋体"/>
          <w:sz w:val="28"/>
          <w:szCs w:val="28"/>
          <w:lang w:val="zh-CN" w:eastAsia="zh-CN"/>
        </w:rPr>
      </w:pPr>
      <w:r>
        <w:rPr>
          <w:rFonts w:hint="eastAsia" w:ascii="宋体" w:hAnsi="宋体" w:eastAsia="宋体" w:cs="宋体"/>
          <w:sz w:val="28"/>
          <w:szCs w:val="28"/>
          <w:lang w:val="zh-CN"/>
        </w:rPr>
        <w:t>4</w:t>
      </w:r>
      <w:r>
        <w:rPr>
          <w:rFonts w:hint="eastAsia" w:ascii="宋体" w:hAnsi="宋体" w:eastAsia="宋体" w:cs="宋体"/>
          <w:sz w:val="28"/>
          <w:szCs w:val="28"/>
          <w:lang w:val="zh-CN" w:eastAsia="zh-CN"/>
        </w:rPr>
        <w:t>、</w:t>
      </w:r>
      <w:r>
        <w:rPr>
          <w:rFonts w:hint="eastAsia" w:ascii="宋体" w:hAnsi="宋体" w:eastAsia="宋体" w:cs="宋体"/>
          <w:sz w:val="28"/>
          <w:szCs w:val="28"/>
          <w:lang w:val="zh-CN"/>
        </w:rPr>
        <w:t>供应商委托代理人和项目负责人须为本单位正式员工，并提供202</w:t>
      </w:r>
      <w:r>
        <w:rPr>
          <w:rFonts w:hint="eastAsia" w:ascii="宋体" w:hAnsi="宋体" w:cs="宋体"/>
          <w:sz w:val="28"/>
          <w:szCs w:val="28"/>
          <w:lang w:val="en-US" w:eastAsia="zh-CN"/>
        </w:rPr>
        <w:t>5</w:t>
      </w:r>
      <w:r>
        <w:rPr>
          <w:rFonts w:hint="eastAsia" w:ascii="宋体" w:hAnsi="宋体" w:eastAsia="宋体" w:cs="宋体"/>
          <w:sz w:val="28"/>
          <w:szCs w:val="28"/>
          <w:lang w:val="zh-CN"/>
        </w:rPr>
        <w:t>年</w:t>
      </w:r>
      <w:r>
        <w:rPr>
          <w:rFonts w:hint="eastAsia" w:ascii="宋体" w:hAnsi="宋体" w:cs="宋体"/>
          <w:sz w:val="28"/>
          <w:szCs w:val="28"/>
          <w:lang w:val="en-US" w:eastAsia="zh-CN"/>
        </w:rPr>
        <w:t>7</w:t>
      </w:r>
      <w:r>
        <w:rPr>
          <w:rFonts w:hint="eastAsia" w:ascii="宋体" w:hAnsi="宋体" w:eastAsia="宋体" w:cs="宋体"/>
          <w:sz w:val="28"/>
          <w:szCs w:val="28"/>
          <w:lang w:val="zh-CN"/>
        </w:rPr>
        <w:t>月以来任意</w:t>
      </w:r>
      <w:r>
        <w:rPr>
          <w:rFonts w:hint="eastAsia" w:ascii="宋体" w:hAnsi="宋体" w:eastAsia="宋体" w:cs="宋体"/>
          <w:sz w:val="28"/>
          <w:szCs w:val="28"/>
          <w:lang w:val="en-US" w:eastAsia="zh-CN"/>
        </w:rPr>
        <w:t>1</w:t>
      </w:r>
      <w:r>
        <w:rPr>
          <w:rFonts w:hint="eastAsia" w:ascii="宋体" w:hAnsi="宋体" w:eastAsia="宋体" w:cs="宋体"/>
          <w:sz w:val="28"/>
          <w:szCs w:val="28"/>
          <w:lang w:val="zh-CN"/>
        </w:rPr>
        <w:t>个月供应商为其缴纳的养老保险证明</w:t>
      </w:r>
      <w:r>
        <w:rPr>
          <w:rFonts w:hint="eastAsia" w:ascii="宋体" w:hAnsi="宋体" w:eastAsia="宋体" w:cs="宋体"/>
          <w:sz w:val="28"/>
          <w:szCs w:val="28"/>
          <w:lang w:val="zh-CN" w:eastAsia="zh-CN"/>
        </w:rPr>
        <w:t>；</w:t>
      </w:r>
      <w:r>
        <w:rPr>
          <w:rFonts w:hint="eastAsia" w:ascii="宋体" w:hAnsi="宋体" w:eastAsia="宋体" w:cs="宋体"/>
          <w:sz w:val="28"/>
          <w:szCs w:val="28"/>
          <w:lang w:val="en-US" w:eastAsia="zh-CN"/>
        </w:rPr>
        <w:t>法定代表人无须提供。</w:t>
      </w:r>
    </w:p>
    <w:p w14:paraId="7E8522B0">
      <w:pPr>
        <w:spacing w:line="520" w:lineRule="exact"/>
        <w:ind w:firstLine="560"/>
        <w:rPr>
          <w:rFonts w:hint="eastAsia" w:ascii="宋体" w:hAnsi="宋体" w:eastAsia="宋体" w:cs="宋体"/>
          <w:sz w:val="28"/>
          <w:szCs w:val="28"/>
          <w:lang w:val="zh-CN" w:eastAsia="zh-CN"/>
        </w:rPr>
      </w:pPr>
      <w:r>
        <w:rPr>
          <w:rFonts w:hint="eastAsia" w:ascii="宋体" w:hAnsi="宋体" w:eastAsia="宋体" w:cs="宋体"/>
          <w:sz w:val="28"/>
          <w:szCs w:val="28"/>
          <w:lang w:val="zh-CN"/>
        </w:rPr>
        <w:t>5</w:t>
      </w:r>
      <w:r>
        <w:rPr>
          <w:rFonts w:hint="eastAsia" w:ascii="宋体" w:hAnsi="宋体" w:eastAsia="宋体" w:cs="宋体"/>
          <w:sz w:val="28"/>
          <w:szCs w:val="28"/>
          <w:lang w:val="zh-CN" w:eastAsia="zh-CN"/>
        </w:rPr>
        <w:t>、供应商针对本项目派出的项目经理必须承诺无在建工程，或者虽有在建工程，但合同约定范围内的全部施工任务已临近竣工阶段，并已经向原发包人提出竣工验收申请，原发包人同意其参加其他工程项目的投标的承诺书；</w:t>
      </w:r>
    </w:p>
    <w:p w14:paraId="160670C0">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en-US" w:eastAsia="zh-CN"/>
        </w:rPr>
        <w:t>6、</w:t>
      </w:r>
      <w:r>
        <w:rPr>
          <w:rFonts w:hint="eastAsia" w:ascii="宋体" w:hAnsi="宋体" w:eastAsia="宋体" w:cs="宋体"/>
          <w:sz w:val="28"/>
          <w:szCs w:val="28"/>
          <w:lang w:val="zh-CN"/>
        </w:rPr>
        <w:t>企业没有因骗取中标或者严重违约以及发生重大工程质量、安全生产事故等违法违规问题，被有关部门暂停投标资格并在暂停期内的；</w:t>
      </w:r>
    </w:p>
    <w:p w14:paraId="5D614E54">
      <w:pPr>
        <w:spacing w:line="520" w:lineRule="exact"/>
        <w:ind w:firstLine="560"/>
        <w:rPr>
          <w:rFonts w:hint="eastAsia" w:ascii="宋体" w:hAnsi="宋体" w:eastAsia="宋体" w:cs="宋体"/>
        </w:rPr>
      </w:pPr>
      <w:r>
        <w:rPr>
          <w:rFonts w:hint="eastAsia" w:ascii="宋体" w:hAnsi="宋体" w:eastAsia="宋体" w:cs="宋体"/>
          <w:sz w:val="28"/>
          <w:szCs w:val="28"/>
          <w:lang w:val="en-US" w:eastAsia="zh-CN"/>
        </w:rPr>
        <w:t>7</w:t>
      </w:r>
      <w:r>
        <w:rPr>
          <w:rFonts w:hint="eastAsia" w:ascii="宋体" w:hAnsi="宋体" w:eastAsia="宋体" w:cs="宋体"/>
          <w:sz w:val="28"/>
          <w:szCs w:val="28"/>
          <w:lang w:val="zh-CN" w:eastAsia="zh-CN"/>
        </w:rPr>
        <w:t>、</w:t>
      </w:r>
      <w:r>
        <w:rPr>
          <w:rFonts w:hint="eastAsia" w:ascii="宋体" w:hAnsi="宋体" w:eastAsia="宋体" w:cs="宋体"/>
          <w:sz w:val="28"/>
          <w:szCs w:val="28"/>
          <w:lang w:val="zh-CN"/>
        </w:rPr>
        <w:t>未处于被责令停业、投标资格被取消或者财产被接管、冻结和破产状态。</w:t>
      </w:r>
    </w:p>
    <w:p w14:paraId="20D3567A">
      <w:pPr>
        <w:spacing w:line="520" w:lineRule="exact"/>
        <w:ind w:firstLine="560"/>
        <w:rPr>
          <w:rFonts w:hint="eastAsia" w:ascii="宋体" w:hAnsi="宋体" w:eastAsia="宋体" w:cs="宋体"/>
          <w:sz w:val="28"/>
          <w:szCs w:val="28"/>
        </w:rPr>
      </w:pP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六</w:t>
      </w:r>
      <w:r>
        <w:rPr>
          <w:rFonts w:hint="eastAsia" w:ascii="宋体" w:hAnsi="宋体" w:eastAsia="宋体" w:cs="宋体"/>
          <w:color w:val="000000"/>
          <w:sz w:val="28"/>
          <w:szCs w:val="28"/>
        </w:rPr>
        <w:t>）拒绝下述条件的供应商参加本次采购活动:</w:t>
      </w:r>
    </w:p>
    <w:p w14:paraId="061E84A7">
      <w:pPr>
        <w:spacing w:line="52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1、供应商单位负责人为同一人或者存在直接控股、管理关系的不同供应商，不得同时参加同一合同项下的政府采购活动。</w:t>
      </w:r>
    </w:p>
    <w:p w14:paraId="44EB4C95">
      <w:pPr>
        <w:spacing w:line="520" w:lineRule="exact"/>
        <w:ind w:firstLine="560"/>
        <w:rPr>
          <w:rFonts w:hint="eastAsia" w:ascii="宋体" w:hAnsi="宋体" w:eastAsia="宋体" w:cs="宋体"/>
          <w:b/>
          <w:i/>
          <w:color w:val="000000"/>
          <w:sz w:val="28"/>
          <w:szCs w:val="28"/>
        </w:rPr>
      </w:pPr>
      <w:r>
        <w:rPr>
          <w:rFonts w:hint="eastAsia" w:ascii="宋体" w:hAnsi="宋体" w:eastAsia="宋体" w:cs="宋体"/>
          <w:color w:val="000000"/>
          <w:sz w:val="28"/>
          <w:szCs w:val="28"/>
        </w:rPr>
        <w:t>2、凡为采购项目提供整体设计、规范编制或者项目管理、监理、检测等服务的供应商，不得再参加本项目的采购活动。</w:t>
      </w:r>
    </w:p>
    <w:p w14:paraId="30BF6264">
      <w:pPr>
        <w:spacing w:line="52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3、投标人被“信用中国”网站、“中国政府采购网”列入失信被执行人、重大税收违法案件当事人名单、政府采购严重违法失信行为记录名单。</w:t>
      </w:r>
    </w:p>
    <w:p w14:paraId="1A51DB13">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三、获取招标文件</w:t>
      </w:r>
    </w:p>
    <w:p w14:paraId="3B7BD07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（一）时间:自招标公告发布之日起五个工作日。</w:t>
      </w:r>
    </w:p>
    <w:p w14:paraId="1935F60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（二）方式：在</w:t>
      </w:r>
      <w:r>
        <w:rPr>
          <w:rFonts w:hint="eastAsia" w:ascii="宋体" w:hAnsi="宋体" w:eastAsia="宋体" w:cs="宋体"/>
          <w:i w:val="0"/>
          <w:iCs w:val="0"/>
          <w:caps w:val="0"/>
          <w:color w:val="333333"/>
          <w:spacing w:val="0"/>
          <w:sz w:val="28"/>
          <w:szCs w:val="28"/>
          <w:shd w:val="clear" w:color="auto" w:fill="FFFFFF"/>
        </w:rPr>
        <w:t>“江苏政府采购网”或者“淮安市政府采购网”</w:t>
      </w:r>
      <w:r>
        <w:rPr>
          <w:rFonts w:hint="eastAsia" w:ascii="宋体" w:hAnsi="宋体" w:eastAsia="宋体" w:cs="宋体"/>
          <w:sz w:val="28"/>
          <w:szCs w:val="28"/>
        </w:rPr>
        <w:t>自行免费下载招标文件。</w:t>
      </w:r>
    </w:p>
    <w:p w14:paraId="03997C79">
      <w:pPr>
        <w:spacing w:line="520" w:lineRule="exact"/>
        <w:ind w:firstLine="420"/>
        <w:rPr>
          <w:rFonts w:hint="eastAsia" w:ascii="宋体" w:hAnsi="宋体" w:eastAsia="宋体" w:cs="宋体"/>
          <w:sz w:val="28"/>
          <w:szCs w:val="28"/>
        </w:rPr>
      </w:pPr>
      <w:r>
        <w:rPr>
          <w:rFonts w:hint="eastAsia" w:ascii="宋体" w:hAnsi="宋体" w:eastAsia="宋体" w:cs="宋体"/>
          <w:sz w:val="28"/>
          <w:szCs w:val="28"/>
        </w:rPr>
        <w:t>四、提交投标文件截止时间、开标时间和地点</w:t>
      </w:r>
    </w:p>
    <w:p w14:paraId="700EA0C5">
      <w:pPr>
        <w:spacing w:line="520" w:lineRule="exact"/>
        <w:ind w:firstLine="280"/>
        <w:rPr>
          <w:rFonts w:hint="eastAsia" w:ascii="宋体" w:hAnsi="宋体" w:eastAsia="宋体" w:cs="宋体"/>
          <w:color w:val="auto"/>
          <w:sz w:val="28"/>
          <w:szCs w:val="28"/>
          <w:lang w:val="en-US" w:eastAsia="zh-CN"/>
        </w:rPr>
      </w:pPr>
      <w:r>
        <w:rPr>
          <w:rFonts w:hint="eastAsia" w:ascii="宋体" w:hAnsi="宋体" w:eastAsia="宋体" w:cs="宋体"/>
          <w:sz w:val="28"/>
          <w:szCs w:val="28"/>
        </w:rPr>
        <w:t>（一）</w:t>
      </w:r>
      <w:r>
        <w:rPr>
          <w:rFonts w:hint="eastAsia" w:ascii="宋体" w:hAnsi="宋体" w:eastAsia="宋体" w:cs="宋体"/>
          <w:color w:val="auto"/>
          <w:sz w:val="28"/>
          <w:szCs w:val="28"/>
        </w:rPr>
        <w:t>投标文件提交截止时间及开标时间:202</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12</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01</w:t>
      </w:r>
      <w:r>
        <w:rPr>
          <w:rFonts w:hint="eastAsia" w:ascii="宋体" w:hAnsi="宋体" w:eastAsia="宋体" w:cs="宋体"/>
          <w:color w:val="auto"/>
          <w:sz w:val="28"/>
          <w:szCs w:val="28"/>
        </w:rPr>
        <w:t>日上午</w:t>
      </w:r>
      <w:r>
        <w:rPr>
          <w:rFonts w:hint="eastAsia" w:ascii="宋体" w:hAnsi="宋体" w:eastAsia="宋体" w:cs="宋体"/>
          <w:color w:val="auto"/>
          <w:sz w:val="28"/>
          <w:szCs w:val="28"/>
          <w:lang w:val="en-US" w:eastAsia="zh-CN"/>
        </w:rPr>
        <w:t>9:00</w:t>
      </w:r>
    </w:p>
    <w:p w14:paraId="135B9EA4">
      <w:pPr>
        <w:spacing w:line="520" w:lineRule="exact"/>
        <w:ind w:firstLine="280"/>
        <w:rPr>
          <w:rFonts w:hint="eastAsia" w:ascii="宋体" w:hAnsi="宋体" w:eastAsia="宋体" w:cs="宋体"/>
          <w:sz w:val="28"/>
          <w:szCs w:val="28"/>
        </w:rPr>
      </w:pPr>
      <w:r>
        <w:rPr>
          <w:rFonts w:hint="eastAsia" w:ascii="宋体" w:hAnsi="宋体" w:eastAsia="宋体" w:cs="宋体"/>
          <w:sz w:val="28"/>
          <w:szCs w:val="28"/>
        </w:rPr>
        <w:t>（二）投标文件上传地址：“苏采云”政府采购交易系统网上开标大厅。</w:t>
      </w:r>
    </w:p>
    <w:p w14:paraId="43009B10">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五、公告期限</w:t>
      </w:r>
    </w:p>
    <w:p w14:paraId="44E4E191">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自本公告发布之日起五个工作日。</w:t>
      </w:r>
    </w:p>
    <w:p w14:paraId="09C50ED0">
      <w:pPr>
        <w:spacing w:line="520" w:lineRule="exact"/>
        <w:ind w:firstLine="565"/>
        <w:rPr>
          <w:rFonts w:hint="eastAsia" w:ascii="宋体" w:hAnsi="宋体" w:eastAsia="宋体" w:cs="宋体"/>
          <w:sz w:val="28"/>
          <w:szCs w:val="28"/>
          <w:highlight w:val="none"/>
        </w:rPr>
      </w:pPr>
      <w:r>
        <w:rPr>
          <w:rFonts w:hint="eastAsia" w:ascii="宋体" w:hAnsi="宋体" w:eastAsia="宋体" w:cs="宋体"/>
          <w:sz w:val="28"/>
          <w:szCs w:val="28"/>
          <w:highlight w:val="none"/>
        </w:rPr>
        <w:t>六、其他补充事宜</w:t>
      </w:r>
    </w:p>
    <w:p w14:paraId="18A9704D">
      <w:pPr>
        <w:spacing w:line="520" w:lineRule="exact"/>
        <w:ind w:left="559" w:leftChars="266" w:firstLine="193" w:firstLineChars="69"/>
        <w:rPr>
          <w:rFonts w:hint="eastAsia" w:ascii="宋体" w:hAnsi="宋体" w:eastAsia="宋体" w:cs="宋体"/>
          <w:sz w:val="28"/>
          <w:szCs w:val="28"/>
        </w:rPr>
      </w:pPr>
      <w:r>
        <w:rPr>
          <w:rFonts w:hint="eastAsia" w:ascii="宋体" w:hAnsi="宋体" w:eastAsia="宋体" w:cs="宋体"/>
          <w:sz w:val="28"/>
          <w:szCs w:val="28"/>
          <w:highlight w:val="none"/>
          <w:lang w:val="en-US" w:eastAsia="zh-CN"/>
        </w:rPr>
        <w:t>无</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七</w:t>
      </w:r>
      <w:r>
        <w:rPr>
          <w:rFonts w:hint="eastAsia" w:ascii="宋体" w:hAnsi="宋体" w:eastAsia="宋体" w:cs="宋体"/>
          <w:sz w:val="28"/>
          <w:szCs w:val="28"/>
        </w:rPr>
        <w:t>、对本次采购提出询问，请按以下方式联系。</w:t>
      </w:r>
    </w:p>
    <w:p w14:paraId="2949BF0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1、采购人信息</w:t>
      </w:r>
    </w:p>
    <w:p w14:paraId="65749A6A">
      <w:pPr>
        <w:spacing w:line="520" w:lineRule="exact"/>
        <w:ind w:firstLine="560"/>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ascii="宋体" w:hAnsi="宋体" w:eastAsia="宋体" w:cs="宋体"/>
          <w:sz w:val="28"/>
          <w:szCs w:val="28"/>
          <w:lang w:eastAsia="zh-CN"/>
        </w:rPr>
        <w:t>淮安市洪泽区</w:t>
      </w:r>
      <w:r>
        <w:rPr>
          <w:rFonts w:hint="eastAsia" w:ascii="宋体" w:hAnsi="宋体" w:cs="宋体"/>
          <w:sz w:val="28"/>
          <w:szCs w:val="28"/>
          <w:lang w:val="en-US" w:eastAsia="zh-CN"/>
        </w:rPr>
        <w:t>西顺河</w:t>
      </w:r>
      <w:r>
        <w:rPr>
          <w:rFonts w:hint="eastAsia" w:ascii="宋体" w:hAnsi="宋体" w:eastAsia="宋体" w:cs="宋体"/>
          <w:sz w:val="28"/>
          <w:szCs w:val="28"/>
          <w:lang w:eastAsia="zh-CN"/>
        </w:rPr>
        <w:t>镇人民政府</w:t>
      </w:r>
    </w:p>
    <w:p w14:paraId="54DC6921">
      <w:pPr>
        <w:spacing w:line="520" w:lineRule="exact"/>
        <w:ind w:firstLine="560"/>
        <w:rPr>
          <w:rFonts w:hint="default" w:ascii="宋体" w:hAnsi="宋体" w:eastAsia="宋体" w:cs="宋体"/>
          <w:sz w:val="28"/>
          <w:szCs w:val="28"/>
          <w:lang w:val="en-US" w:eastAsia="zh-CN"/>
        </w:rPr>
      </w:pPr>
      <w:r>
        <w:rPr>
          <w:rFonts w:hint="eastAsia" w:ascii="宋体" w:hAnsi="宋体" w:eastAsia="宋体" w:cs="宋体"/>
          <w:sz w:val="28"/>
          <w:szCs w:val="28"/>
        </w:rPr>
        <w:t>地址:淮安市洪泽区</w:t>
      </w:r>
      <w:r>
        <w:rPr>
          <w:rFonts w:hint="eastAsia" w:ascii="宋体" w:hAnsi="宋体" w:cs="宋体"/>
          <w:sz w:val="28"/>
          <w:szCs w:val="28"/>
          <w:lang w:val="en-US" w:eastAsia="zh-CN"/>
        </w:rPr>
        <w:t>西顺河</w:t>
      </w:r>
    </w:p>
    <w:p w14:paraId="35BF6E75">
      <w:pPr>
        <w:pStyle w:val="41"/>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联系方式：陶先生  电话：  15851719599</w:t>
      </w:r>
    </w:p>
    <w:p w14:paraId="7A7429BB">
      <w:pPr>
        <w:pStyle w:val="41"/>
        <w:ind w:firstLine="560"/>
        <w:rPr>
          <w:rFonts w:hint="eastAsia" w:ascii="宋体" w:hAnsi="宋体" w:eastAsia="宋体" w:cs="宋体"/>
          <w:sz w:val="28"/>
          <w:szCs w:val="28"/>
        </w:rPr>
      </w:pPr>
      <w:r>
        <w:rPr>
          <w:rFonts w:hint="eastAsia" w:ascii="宋体" w:hAnsi="宋体" w:eastAsia="宋体" w:cs="宋体"/>
          <w:sz w:val="28"/>
          <w:szCs w:val="28"/>
        </w:rPr>
        <w:t>2、采购代理机构信息</w:t>
      </w:r>
    </w:p>
    <w:p w14:paraId="2D66A855">
      <w:pPr>
        <w:spacing w:line="520" w:lineRule="exact"/>
        <w:ind w:firstLine="560"/>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ascii="宋体" w:hAnsi="宋体" w:eastAsia="宋体" w:cs="宋体"/>
          <w:bCs/>
          <w:sz w:val="28"/>
          <w:szCs w:val="28"/>
          <w:highlight w:val="none"/>
          <w:lang w:val="en-US" w:eastAsia="zh-CN"/>
        </w:rPr>
        <w:t>中企华建友工程管理有限公司</w:t>
      </w:r>
    </w:p>
    <w:p w14:paraId="7BF1ADD0">
      <w:pPr>
        <w:spacing w:line="520" w:lineRule="exact"/>
        <w:ind w:firstLine="560"/>
        <w:rPr>
          <w:rFonts w:hint="default" w:ascii="宋体" w:hAnsi="宋体" w:eastAsia="宋体" w:cs="宋体"/>
          <w:sz w:val="28"/>
          <w:szCs w:val="28"/>
          <w:lang w:val="en-US" w:eastAsia="zh-CN"/>
        </w:rPr>
      </w:pPr>
      <w:r>
        <w:rPr>
          <w:rFonts w:hint="eastAsia" w:ascii="宋体" w:hAnsi="宋体" w:eastAsia="宋体" w:cs="宋体"/>
          <w:sz w:val="28"/>
          <w:szCs w:val="28"/>
        </w:rPr>
        <w:t>地址:淮安市</w:t>
      </w:r>
      <w:r>
        <w:rPr>
          <w:rFonts w:hint="eastAsia" w:ascii="宋体" w:hAnsi="宋体" w:cs="宋体"/>
          <w:sz w:val="28"/>
          <w:szCs w:val="28"/>
          <w:lang w:val="en-US" w:eastAsia="zh-CN"/>
        </w:rPr>
        <w:t>洪泽区万通国际南门20-2</w:t>
      </w:r>
    </w:p>
    <w:p w14:paraId="66237E89">
      <w:pPr>
        <w:spacing w:line="520" w:lineRule="exact"/>
        <w:ind w:left="559"/>
        <w:rPr>
          <w:rFonts w:hint="eastAsia" w:ascii="宋体" w:hAnsi="宋体" w:eastAsia="宋体" w:cs="宋体"/>
          <w:sz w:val="28"/>
          <w:szCs w:val="28"/>
        </w:rPr>
      </w:pPr>
      <w:r>
        <w:rPr>
          <w:rFonts w:hint="eastAsia" w:ascii="宋体" w:hAnsi="宋体" w:eastAsia="宋体" w:cs="宋体"/>
          <w:color w:val="000000"/>
          <w:sz w:val="28"/>
          <w:szCs w:val="28"/>
          <w:lang w:val="en-US" w:eastAsia="zh-CN" w:bidi="ar-SA"/>
        </w:rPr>
        <w:t>联系方式:</w:t>
      </w:r>
      <w:r>
        <w:rPr>
          <w:rFonts w:hint="eastAsia" w:ascii="宋体" w:hAnsi="宋体" w:cs="宋体"/>
          <w:color w:val="000000"/>
          <w:sz w:val="28"/>
          <w:szCs w:val="28"/>
          <w:lang w:val="en-US" w:eastAsia="zh-CN" w:bidi="ar-SA"/>
        </w:rPr>
        <w:t>魏成芳</w:t>
      </w:r>
      <w:r>
        <w:rPr>
          <w:rFonts w:hint="eastAsia" w:ascii="宋体" w:hAnsi="宋体" w:eastAsia="宋体" w:cs="宋体"/>
          <w:sz w:val="28"/>
          <w:szCs w:val="28"/>
        </w:rPr>
        <w:t xml:space="preserve">    电话：</w:t>
      </w:r>
      <w:r>
        <w:rPr>
          <w:rFonts w:hint="eastAsia" w:ascii="宋体" w:hAnsi="宋体" w:cs="宋体"/>
          <w:sz w:val="28"/>
          <w:szCs w:val="28"/>
          <w:lang w:val="en-US" w:eastAsia="zh-CN"/>
        </w:rPr>
        <w:t>13776724890</w:t>
      </w:r>
      <w:r>
        <w:rPr>
          <w:rFonts w:hint="eastAsia" w:ascii="宋体" w:hAnsi="宋体" w:eastAsia="宋体" w:cs="宋体"/>
          <w:sz w:val="28"/>
          <w:szCs w:val="28"/>
        </w:rPr>
        <w:br w:type="textWrapping" w:clear="all"/>
      </w:r>
      <w:r>
        <w:rPr>
          <w:rFonts w:hint="eastAsia" w:ascii="宋体" w:hAnsi="宋体" w:eastAsia="宋体" w:cs="宋体"/>
          <w:sz w:val="28"/>
          <w:szCs w:val="28"/>
        </w:rPr>
        <w:t>八、其他</w:t>
      </w:r>
    </w:p>
    <w:p w14:paraId="183AC9F2">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1.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p>
    <w:p w14:paraId="4674A726">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7032B9E5">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2. 有关本次招标的事项若存在变动或修改，敬请及时关注</w:t>
      </w:r>
      <w:r>
        <w:rPr>
          <w:rFonts w:hint="eastAsia" w:ascii="宋体" w:hAnsi="宋体" w:cs="宋体"/>
          <w:sz w:val="28"/>
          <w:szCs w:val="28"/>
          <w:lang w:val="en-US" w:eastAsia="zh-CN"/>
        </w:rPr>
        <w:t>中企华建友工程管理</w:t>
      </w:r>
      <w:r>
        <w:rPr>
          <w:rFonts w:hint="eastAsia" w:ascii="宋体" w:hAnsi="宋体" w:eastAsia="宋体" w:cs="宋体"/>
          <w:sz w:val="28"/>
          <w:szCs w:val="28"/>
          <w:lang w:eastAsia="zh-CN"/>
        </w:rPr>
        <w:t>有限公司</w:t>
      </w:r>
      <w:r>
        <w:rPr>
          <w:rFonts w:hint="eastAsia" w:ascii="宋体" w:hAnsi="宋体" w:eastAsia="宋体" w:cs="宋体"/>
          <w:sz w:val="28"/>
          <w:szCs w:val="28"/>
        </w:rPr>
        <w:t>在“淮安市政府采购网”发布的更正公告。</w:t>
      </w:r>
    </w:p>
    <w:p w14:paraId="1DAD3B3D">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3. 本次采购不收取投标保证金。</w:t>
      </w:r>
    </w:p>
    <w:p w14:paraId="15BD47EA">
      <w:pPr>
        <w:spacing w:line="520" w:lineRule="exact"/>
        <w:ind w:firstLine="560"/>
        <w:rPr>
          <w:rFonts w:hint="eastAsia" w:ascii="宋体" w:hAnsi="宋体" w:eastAsia="宋体" w:cs="宋体"/>
          <w:sz w:val="28"/>
          <w:szCs w:val="28"/>
        </w:rPr>
      </w:pPr>
    </w:p>
    <w:p w14:paraId="70525C5D">
      <w:pPr>
        <w:jc w:val="center"/>
        <w:rPr>
          <w:rFonts w:hint="eastAsia" w:ascii="宋体" w:hAnsi="宋体" w:eastAsia="宋体" w:cs="宋体"/>
          <w:bCs/>
          <w:sz w:val="32"/>
        </w:rPr>
      </w:pPr>
    </w:p>
    <w:p w14:paraId="35B32140">
      <w:pPr>
        <w:spacing w:line="440" w:lineRule="exact"/>
        <w:rPr>
          <w:rFonts w:hint="eastAsia" w:ascii="宋体" w:hAnsi="宋体" w:eastAsia="宋体" w:cs="宋体"/>
          <w:b/>
          <w:sz w:val="36"/>
          <w:szCs w:val="36"/>
        </w:rPr>
      </w:pPr>
      <w:r>
        <w:rPr>
          <w:rFonts w:hint="eastAsia" w:ascii="宋体" w:hAnsi="宋体" w:eastAsia="宋体" w:cs="宋体"/>
          <w:bCs/>
          <w:sz w:val="32"/>
          <w:szCs w:val="32"/>
        </w:rPr>
        <w:t xml:space="preserve">             </w:t>
      </w:r>
      <w:r>
        <w:rPr>
          <w:rFonts w:hint="eastAsia" w:ascii="宋体" w:hAnsi="宋体" w:eastAsia="宋体" w:cs="宋体"/>
          <w:b/>
          <w:sz w:val="36"/>
          <w:szCs w:val="36"/>
        </w:rPr>
        <w:t>第二章  投标人须知</w:t>
      </w:r>
    </w:p>
    <w:p w14:paraId="267E7C5F">
      <w:pPr>
        <w:spacing w:line="520" w:lineRule="exact"/>
        <w:rPr>
          <w:rFonts w:hint="eastAsia" w:ascii="宋体" w:hAnsi="宋体" w:eastAsia="宋体" w:cs="宋体"/>
          <w:b/>
          <w:sz w:val="32"/>
          <w:szCs w:val="32"/>
        </w:rPr>
      </w:pPr>
      <w:r>
        <w:rPr>
          <w:rFonts w:hint="eastAsia" w:ascii="宋体" w:hAnsi="宋体" w:eastAsia="宋体" w:cs="宋体"/>
          <w:b/>
          <w:sz w:val="32"/>
          <w:szCs w:val="32"/>
        </w:rPr>
        <w:t>一、总则</w:t>
      </w:r>
    </w:p>
    <w:p w14:paraId="79D2F7F4">
      <w:pPr>
        <w:spacing w:line="520" w:lineRule="exact"/>
        <w:rPr>
          <w:rFonts w:hint="eastAsia" w:ascii="宋体" w:hAnsi="宋体" w:eastAsia="宋体" w:cs="宋体"/>
          <w:sz w:val="28"/>
          <w:szCs w:val="28"/>
        </w:rPr>
      </w:pPr>
      <w:r>
        <w:rPr>
          <w:rFonts w:hint="eastAsia" w:ascii="宋体" w:hAnsi="宋体" w:eastAsia="宋体" w:cs="宋体"/>
          <w:sz w:val="28"/>
          <w:szCs w:val="28"/>
        </w:rPr>
        <w:t>1.适用范围</w:t>
      </w:r>
    </w:p>
    <w:p w14:paraId="510C6AD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本招标文件仅适用于本次投标邀请中所述项目的采购。</w:t>
      </w:r>
    </w:p>
    <w:p w14:paraId="2811DD00">
      <w:pPr>
        <w:spacing w:line="520" w:lineRule="exact"/>
        <w:rPr>
          <w:rFonts w:hint="eastAsia" w:ascii="宋体" w:hAnsi="宋体" w:eastAsia="宋体" w:cs="宋体"/>
          <w:sz w:val="28"/>
          <w:szCs w:val="28"/>
        </w:rPr>
      </w:pPr>
      <w:r>
        <w:rPr>
          <w:rFonts w:hint="eastAsia" w:ascii="宋体" w:hAnsi="宋体" w:eastAsia="宋体" w:cs="宋体"/>
          <w:sz w:val="28"/>
          <w:szCs w:val="28"/>
        </w:rPr>
        <w:t>2.合格的投标人</w:t>
      </w:r>
    </w:p>
    <w:p w14:paraId="7EDB7A35">
      <w:pPr>
        <w:spacing w:line="520" w:lineRule="exact"/>
        <w:ind w:firstLine="555"/>
        <w:rPr>
          <w:rFonts w:hint="eastAsia" w:ascii="宋体" w:hAnsi="宋体" w:eastAsia="宋体" w:cs="宋体"/>
          <w:sz w:val="28"/>
          <w:szCs w:val="28"/>
        </w:rPr>
      </w:pPr>
      <w:r>
        <w:rPr>
          <w:rFonts w:hint="eastAsia" w:ascii="宋体" w:hAnsi="宋体" w:eastAsia="宋体" w:cs="宋体"/>
          <w:sz w:val="28"/>
          <w:szCs w:val="28"/>
        </w:rPr>
        <w:t xml:space="preserve">2.1 满足第一章投标邀请中投标人资格要求的规定。 </w:t>
      </w:r>
    </w:p>
    <w:p w14:paraId="240CE58F">
      <w:pPr>
        <w:spacing w:line="520" w:lineRule="exact"/>
        <w:ind w:firstLine="555"/>
        <w:rPr>
          <w:rFonts w:hint="eastAsia" w:ascii="宋体" w:hAnsi="宋体" w:eastAsia="宋体" w:cs="宋体"/>
          <w:sz w:val="28"/>
          <w:szCs w:val="28"/>
        </w:rPr>
      </w:pPr>
      <w:r>
        <w:rPr>
          <w:rFonts w:hint="eastAsia" w:ascii="宋体" w:hAnsi="宋体" w:eastAsia="宋体" w:cs="宋体"/>
          <w:sz w:val="28"/>
          <w:szCs w:val="28"/>
        </w:rPr>
        <w:t>2.2 满足招标文件中实质性条款的规定。</w:t>
      </w:r>
    </w:p>
    <w:p w14:paraId="680C1102">
      <w:pPr>
        <w:spacing w:line="520" w:lineRule="exact"/>
        <w:rPr>
          <w:rFonts w:hint="eastAsia" w:ascii="宋体" w:hAnsi="宋体" w:eastAsia="宋体" w:cs="宋体"/>
          <w:sz w:val="28"/>
          <w:szCs w:val="28"/>
        </w:rPr>
      </w:pPr>
      <w:r>
        <w:rPr>
          <w:rFonts w:hint="eastAsia" w:ascii="宋体" w:hAnsi="宋体" w:eastAsia="宋体" w:cs="宋体"/>
          <w:sz w:val="28"/>
          <w:szCs w:val="28"/>
        </w:rPr>
        <w:t>3.适用法律</w:t>
      </w:r>
    </w:p>
    <w:p w14:paraId="3B7D85C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3.1 《中华人民共和国政府采购法》、《中华人民共和国政府采购法实施条例》、《政府采购货物和服务招标投标管理办法》等有关法律、规章和规定等。</w:t>
      </w:r>
    </w:p>
    <w:p w14:paraId="1066EA63">
      <w:pPr>
        <w:spacing w:line="520" w:lineRule="exact"/>
        <w:rPr>
          <w:rFonts w:hint="eastAsia" w:ascii="宋体" w:hAnsi="宋体" w:eastAsia="宋体" w:cs="宋体"/>
          <w:sz w:val="28"/>
          <w:szCs w:val="28"/>
        </w:rPr>
      </w:pPr>
      <w:r>
        <w:rPr>
          <w:rFonts w:hint="eastAsia" w:ascii="宋体" w:hAnsi="宋体" w:eastAsia="宋体" w:cs="宋体"/>
          <w:sz w:val="28"/>
          <w:szCs w:val="28"/>
        </w:rPr>
        <w:t>4.投标费用</w:t>
      </w:r>
    </w:p>
    <w:p w14:paraId="21582C52">
      <w:pPr>
        <w:spacing w:line="520" w:lineRule="exact"/>
        <w:ind w:firstLine="555"/>
        <w:rPr>
          <w:rFonts w:hint="eastAsia" w:ascii="宋体" w:hAnsi="宋体" w:eastAsia="宋体" w:cs="宋体"/>
          <w:sz w:val="28"/>
          <w:szCs w:val="28"/>
        </w:rPr>
      </w:pPr>
      <w:r>
        <w:rPr>
          <w:rFonts w:hint="eastAsia" w:ascii="宋体" w:hAnsi="宋体" w:eastAsia="宋体" w:cs="宋体"/>
          <w:sz w:val="28"/>
          <w:szCs w:val="28"/>
        </w:rPr>
        <w:t>4.1投标人应自行承担所有与参加投标有关的费用。不论投标的结果如何，</w:t>
      </w:r>
      <w:r>
        <w:rPr>
          <w:rFonts w:hint="eastAsia" w:ascii="宋体" w:hAnsi="宋体" w:cs="宋体"/>
          <w:sz w:val="28"/>
          <w:szCs w:val="28"/>
          <w:lang w:val="en-US" w:eastAsia="zh-CN"/>
        </w:rPr>
        <w:t>中企华建友工程管理</w:t>
      </w:r>
      <w:r>
        <w:rPr>
          <w:rFonts w:hint="eastAsia" w:ascii="宋体" w:hAnsi="宋体" w:eastAsia="宋体" w:cs="宋体"/>
          <w:sz w:val="28"/>
          <w:szCs w:val="28"/>
          <w:lang w:eastAsia="zh-CN"/>
        </w:rPr>
        <w:t>有限公司</w:t>
      </w:r>
      <w:r>
        <w:rPr>
          <w:rFonts w:hint="eastAsia" w:ascii="宋体" w:hAnsi="宋体" w:eastAsia="宋体" w:cs="宋体"/>
          <w:sz w:val="28"/>
          <w:szCs w:val="28"/>
        </w:rPr>
        <w:t>（以下简称</w:t>
      </w:r>
      <w:r>
        <w:rPr>
          <w:rFonts w:hint="eastAsia" w:ascii="宋体" w:hAnsi="宋体" w:eastAsia="宋体" w:cs="宋体"/>
          <w:sz w:val="28"/>
          <w:szCs w:val="28"/>
          <w:lang w:val="en-US" w:eastAsia="zh-CN"/>
        </w:rPr>
        <w:t>采购代理机构</w:t>
      </w:r>
      <w:r>
        <w:rPr>
          <w:rFonts w:hint="eastAsia" w:ascii="宋体" w:hAnsi="宋体" w:eastAsia="宋体" w:cs="宋体"/>
          <w:sz w:val="28"/>
          <w:szCs w:val="28"/>
        </w:rPr>
        <w:t>）在任何情况下均无义务和责任承担这些费用。</w:t>
      </w:r>
    </w:p>
    <w:p w14:paraId="2EE41F69">
      <w:pPr>
        <w:spacing w:line="520" w:lineRule="exact"/>
        <w:ind w:firstLine="555"/>
        <w:rPr>
          <w:rFonts w:hint="eastAsia" w:ascii="宋体" w:hAnsi="宋体" w:eastAsia="宋体" w:cs="宋体"/>
          <w:sz w:val="28"/>
          <w:szCs w:val="28"/>
          <w:lang w:eastAsia="zh-CN"/>
        </w:rPr>
      </w:pPr>
      <w:r>
        <w:rPr>
          <w:rFonts w:hint="eastAsia" w:ascii="宋体" w:hAnsi="宋体" w:eastAsia="宋体" w:cs="宋体"/>
          <w:sz w:val="28"/>
          <w:szCs w:val="28"/>
          <w:lang w:eastAsia="zh-CN"/>
        </w:rPr>
        <w:t>4.2</w:t>
      </w:r>
      <w:r>
        <w:rPr>
          <w:rFonts w:hint="eastAsia" w:ascii="宋体" w:hAnsi="宋体" w:eastAsia="宋体" w:cs="宋体"/>
          <w:sz w:val="28"/>
          <w:szCs w:val="28"/>
          <w:lang w:val="zh-CN" w:eastAsia="zh-CN"/>
        </w:rPr>
        <w:t>本项目招标服务费计取按</w:t>
      </w:r>
      <w:r>
        <w:rPr>
          <w:rFonts w:hint="eastAsia" w:ascii="宋体" w:hAnsi="宋体" w:cs="宋体"/>
          <w:sz w:val="28"/>
          <w:szCs w:val="28"/>
          <w:lang w:val="en-US" w:eastAsia="zh-CN"/>
        </w:rPr>
        <w:t>苏政采协【2024】20号文</w:t>
      </w:r>
      <w:r>
        <w:rPr>
          <w:rFonts w:hint="eastAsia" w:ascii="宋体" w:hAnsi="宋体" w:eastAsia="宋体" w:cs="宋体"/>
          <w:sz w:val="28"/>
          <w:szCs w:val="28"/>
          <w:lang w:val="en-US" w:eastAsia="zh-CN"/>
        </w:rPr>
        <w:t>收取</w:t>
      </w:r>
      <w:r>
        <w:rPr>
          <w:rFonts w:hint="eastAsia" w:ascii="宋体" w:hAnsi="宋体" w:eastAsia="宋体" w:cs="宋体"/>
          <w:sz w:val="28"/>
          <w:szCs w:val="28"/>
          <w:lang w:val="zh-CN" w:eastAsia="zh-CN"/>
        </w:rPr>
        <w:t>。此项费用含在投标报价中，但不单独立项，由中标单位在中标公示结束后两日内支付给采购代理机构，</w:t>
      </w:r>
      <w:r>
        <w:rPr>
          <w:rFonts w:hint="eastAsia" w:ascii="宋体" w:hAnsi="宋体" w:eastAsia="宋体" w:cs="宋体"/>
          <w:sz w:val="28"/>
          <w:szCs w:val="28"/>
          <w:lang w:eastAsia="zh-CN"/>
        </w:rPr>
        <w:t>招标服务费不在投标报价中单列。</w:t>
      </w:r>
    </w:p>
    <w:p w14:paraId="083BD19D">
      <w:pPr>
        <w:spacing w:line="520" w:lineRule="exact"/>
        <w:ind w:firstLine="555"/>
        <w:rPr>
          <w:rFonts w:hint="eastAsia" w:ascii="宋体" w:hAnsi="宋体" w:eastAsia="宋体" w:cs="宋体"/>
          <w:sz w:val="28"/>
          <w:szCs w:val="28"/>
          <w:lang w:eastAsia="zh-CN"/>
        </w:rPr>
      </w:pPr>
      <w:r>
        <w:rPr>
          <w:rFonts w:hint="eastAsia" w:ascii="宋体" w:hAnsi="宋体" w:eastAsia="宋体" w:cs="宋体"/>
          <w:sz w:val="28"/>
          <w:szCs w:val="28"/>
          <w:lang w:eastAsia="zh-CN"/>
        </w:rPr>
        <w:t>4.3中标人在领取《中标通知书》前，必须向采购代理机构直接交纳招标服务费。中标人</w:t>
      </w:r>
      <w:r>
        <w:rPr>
          <w:rFonts w:hint="eastAsia" w:ascii="宋体" w:hAnsi="宋体" w:eastAsia="宋体" w:cs="宋体"/>
          <w:sz w:val="28"/>
          <w:szCs w:val="28"/>
          <w:lang w:val="zh-CN" w:eastAsia="zh-CN"/>
        </w:rPr>
        <w:t>在领取</w:t>
      </w:r>
      <w:r>
        <w:rPr>
          <w:rFonts w:hint="eastAsia" w:ascii="宋体" w:hAnsi="宋体" w:eastAsia="宋体" w:cs="宋体"/>
          <w:sz w:val="28"/>
          <w:szCs w:val="28"/>
          <w:lang w:eastAsia="zh-CN"/>
        </w:rPr>
        <w:t>中标</w:t>
      </w:r>
      <w:r>
        <w:rPr>
          <w:rFonts w:hint="eastAsia" w:ascii="宋体" w:hAnsi="宋体" w:eastAsia="宋体" w:cs="宋体"/>
          <w:sz w:val="28"/>
          <w:szCs w:val="28"/>
          <w:lang w:val="zh-CN" w:eastAsia="zh-CN"/>
        </w:rPr>
        <w:t>通知书时，递交系统打印的</w:t>
      </w:r>
      <w:r>
        <w:rPr>
          <w:rFonts w:hint="eastAsia" w:ascii="宋体" w:hAnsi="宋体" w:eastAsia="宋体" w:cs="宋体"/>
          <w:sz w:val="28"/>
          <w:szCs w:val="28"/>
          <w:lang w:eastAsia="zh-CN"/>
        </w:rPr>
        <w:t>纸质投标文件</w:t>
      </w:r>
      <w:r>
        <w:rPr>
          <w:rFonts w:hint="eastAsia" w:ascii="宋体" w:hAnsi="宋体" w:eastAsia="宋体" w:cs="宋体"/>
          <w:sz w:val="28"/>
          <w:szCs w:val="28"/>
          <w:lang w:val="en-US" w:eastAsia="zh-CN"/>
        </w:rPr>
        <w:t>共</w:t>
      </w:r>
      <w:r>
        <w:rPr>
          <w:rFonts w:hint="eastAsia" w:ascii="宋体" w:hAnsi="宋体" w:cs="宋体"/>
          <w:sz w:val="28"/>
          <w:szCs w:val="28"/>
          <w:lang w:val="en-US" w:eastAsia="zh-CN"/>
        </w:rPr>
        <w:t>4</w:t>
      </w:r>
      <w:r>
        <w:rPr>
          <w:rFonts w:hint="eastAsia" w:ascii="宋体" w:hAnsi="宋体" w:eastAsia="宋体" w:cs="宋体"/>
          <w:sz w:val="28"/>
          <w:szCs w:val="28"/>
          <w:lang w:val="en-US" w:eastAsia="zh-CN"/>
        </w:rPr>
        <w:t>份</w:t>
      </w:r>
      <w:r>
        <w:rPr>
          <w:rFonts w:hint="eastAsia" w:ascii="宋体" w:hAnsi="宋体" w:eastAsia="宋体" w:cs="宋体"/>
          <w:sz w:val="28"/>
          <w:szCs w:val="28"/>
          <w:lang w:val="zh-CN" w:eastAsia="zh-CN"/>
        </w:rPr>
        <w:t>至</w:t>
      </w:r>
      <w:r>
        <w:rPr>
          <w:rFonts w:hint="eastAsia" w:ascii="宋体" w:hAnsi="宋体" w:eastAsia="宋体" w:cs="宋体"/>
          <w:sz w:val="28"/>
          <w:szCs w:val="28"/>
          <w:lang w:eastAsia="zh-CN"/>
        </w:rPr>
        <w:t>中</w:t>
      </w:r>
      <w:r>
        <w:rPr>
          <w:rFonts w:hint="eastAsia" w:ascii="宋体" w:hAnsi="宋体" w:cs="宋体"/>
          <w:sz w:val="28"/>
          <w:szCs w:val="28"/>
          <w:lang w:eastAsia="zh-CN"/>
        </w:rPr>
        <w:t>企华建友工程管理有限公司</w:t>
      </w:r>
      <w:r>
        <w:rPr>
          <w:rFonts w:hint="eastAsia" w:ascii="宋体" w:hAnsi="宋体" w:eastAsia="宋体" w:cs="宋体"/>
          <w:sz w:val="28"/>
          <w:szCs w:val="28"/>
          <w:lang w:val="zh-CN" w:eastAsia="zh-CN"/>
        </w:rPr>
        <w:t>。</w:t>
      </w:r>
    </w:p>
    <w:p w14:paraId="4F9D581B">
      <w:pPr>
        <w:spacing w:line="520" w:lineRule="exact"/>
        <w:rPr>
          <w:rFonts w:hint="eastAsia" w:ascii="宋体" w:hAnsi="宋体" w:eastAsia="宋体" w:cs="宋体"/>
          <w:b/>
          <w:sz w:val="32"/>
          <w:szCs w:val="32"/>
        </w:rPr>
      </w:pPr>
      <w:r>
        <w:rPr>
          <w:rFonts w:hint="eastAsia" w:ascii="宋体" w:hAnsi="宋体" w:eastAsia="宋体" w:cs="宋体"/>
          <w:b/>
          <w:sz w:val="32"/>
          <w:szCs w:val="32"/>
        </w:rPr>
        <w:t>二、招标文件</w:t>
      </w:r>
    </w:p>
    <w:p w14:paraId="7C62A80C">
      <w:pPr>
        <w:spacing w:line="520" w:lineRule="exact"/>
        <w:rPr>
          <w:rFonts w:hint="eastAsia" w:ascii="宋体" w:hAnsi="宋体" w:eastAsia="宋体" w:cs="宋体"/>
          <w:sz w:val="28"/>
          <w:szCs w:val="28"/>
        </w:rPr>
      </w:pPr>
      <w:r>
        <w:rPr>
          <w:rFonts w:hint="eastAsia" w:ascii="宋体" w:hAnsi="宋体" w:eastAsia="宋体" w:cs="宋体"/>
          <w:sz w:val="28"/>
          <w:szCs w:val="28"/>
        </w:rPr>
        <w:t>5.招标文件由以下部分组成:</w:t>
      </w:r>
    </w:p>
    <w:p w14:paraId="3CDB1EB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5.1投标邀请</w:t>
      </w:r>
    </w:p>
    <w:p w14:paraId="2318014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5.2投标人须知</w:t>
      </w:r>
    </w:p>
    <w:p w14:paraId="68F7D02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5.3合同文本</w:t>
      </w:r>
    </w:p>
    <w:p w14:paraId="330ADC2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5.4项目采购需求</w:t>
      </w:r>
    </w:p>
    <w:p w14:paraId="5CC8F35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5.5评标方法与评标标准</w:t>
      </w:r>
    </w:p>
    <w:p w14:paraId="1FBC7E4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5.6投标文件</w:t>
      </w:r>
    </w:p>
    <w:p w14:paraId="390BD1C9">
      <w:pPr>
        <w:spacing w:line="520" w:lineRule="exact"/>
        <w:rPr>
          <w:rFonts w:hint="eastAsia" w:ascii="宋体" w:hAnsi="宋体" w:eastAsia="宋体" w:cs="宋体"/>
          <w:sz w:val="28"/>
          <w:szCs w:val="28"/>
        </w:rPr>
      </w:pPr>
      <w:r>
        <w:rPr>
          <w:rFonts w:hint="eastAsia" w:ascii="宋体" w:hAnsi="宋体" w:eastAsia="宋体" w:cs="宋体"/>
          <w:sz w:val="28"/>
          <w:szCs w:val="28"/>
        </w:rPr>
        <w:t>6.招标文件的澄清</w:t>
      </w:r>
    </w:p>
    <w:p w14:paraId="5E7A16F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6.1任何要求对招标文件进行澄清的投标人，均应在投标截止时间十日前通过以书面形式并加盖公章通知</w:t>
      </w:r>
      <w:r>
        <w:rPr>
          <w:rFonts w:hint="eastAsia" w:ascii="宋体" w:hAnsi="宋体" w:eastAsia="宋体" w:cs="宋体"/>
          <w:sz w:val="28"/>
          <w:szCs w:val="28"/>
          <w:lang w:eastAsia="zh-CN"/>
        </w:rPr>
        <w:t>采购代理机构</w:t>
      </w:r>
      <w:r>
        <w:rPr>
          <w:rFonts w:hint="eastAsia" w:ascii="宋体" w:hAnsi="宋体" w:eastAsia="宋体" w:cs="宋体"/>
          <w:sz w:val="28"/>
          <w:szCs w:val="28"/>
        </w:rPr>
        <w:t>，</w:t>
      </w:r>
      <w:r>
        <w:rPr>
          <w:rFonts w:hint="eastAsia" w:ascii="宋体" w:hAnsi="宋体" w:eastAsia="宋体" w:cs="宋体"/>
          <w:sz w:val="28"/>
          <w:szCs w:val="28"/>
          <w:lang w:eastAsia="zh-CN"/>
        </w:rPr>
        <w:t>采购代理机构</w:t>
      </w:r>
      <w:r>
        <w:rPr>
          <w:rFonts w:hint="eastAsia" w:ascii="宋体" w:hAnsi="宋体" w:eastAsia="宋体" w:cs="宋体"/>
          <w:sz w:val="28"/>
          <w:szCs w:val="28"/>
        </w:rPr>
        <w:t>对投标截止时间前十日收到的任何澄清要求将以书面形式予以答复。</w:t>
      </w:r>
    </w:p>
    <w:p w14:paraId="6A0293A5">
      <w:pPr>
        <w:spacing w:line="520" w:lineRule="exact"/>
        <w:rPr>
          <w:rFonts w:hint="eastAsia" w:ascii="宋体" w:hAnsi="宋体" w:eastAsia="宋体" w:cs="宋体"/>
          <w:sz w:val="28"/>
          <w:szCs w:val="28"/>
        </w:rPr>
      </w:pPr>
      <w:r>
        <w:rPr>
          <w:rFonts w:hint="eastAsia" w:ascii="宋体" w:hAnsi="宋体" w:eastAsia="宋体" w:cs="宋体"/>
          <w:sz w:val="28"/>
          <w:szCs w:val="28"/>
        </w:rPr>
        <w:t>7.招标文件的更正或补充</w:t>
      </w:r>
    </w:p>
    <w:p w14:paraId="0F5CBA4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7.1在投标截止时间十五日前，</w:t>
      </w:r>
      <w:r>
        <w:rPr>
          <w:rFonts w:hint="eastAsia" w:ascii="宋体" w:hAnsi="宋体" w:eastAsia="宋体" w:cs="宋体"/>
          <w:sz w:val="28"/>
          <w:szCs w:val="28"/>
          <w:lang w:eastAsia="zh-CN"/>
        </w:rPr>
        <w:t>采购代理机构</w:t>
      </w:r>
      <w:r>
        <w:rPr>
          <w:rFonts w:hint="eastAsia" w:ascii="宋体" w:hAnsi="宋体" w:eastAsia="宋体" w:cs="宋体"/>
          <w:sz w:val="28"/>
          <w:szCs w:val="28"/>
        </w:rPr>
        <w:t>可主动或在解答投标人提出的澄清问题时对招标文件用更正公告的方式进行修正。</w:t>
      </w:r>
    </w:p>
    <w:p w14:paraId="30BE03F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7.2对招标文件的更正将在淮安市政府采购网进行公告，更正公告将作为招标文件的组成部分，对所有参加本次投标的投标人都具有约束力。</w:t>
      </w:r>
    </w:p>
    <w:p w14:paraId="189E4DE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7.3为使投标人有足够的时间按招标文件的更正要求修正投标文件，</w:t>
      </w:r>
      <w:r>
        <w:rPr>
          <w:rFonts w:hint="eastAsia" w:ascii="宋体" w:hAnsi="宋体" w:eastAsia="宋体" w:cs="宋体"/>
          <w:sz w:val="28"/>
          <w:szCs w:val="28"/>
          <w:lang w:eastAsia="zh-CN"/>
        </w:rPr>
        <w:t>采购代理机构</w:t>
      </w:r>
      <w:r>
        <w:rPr>
          <w:rFonts w:hint="eastAsia" w:ascii="宋体" w:hAnsi="宋体" w:eastAsia="宋体" w:cs="宋体"/>
          <w:sz w:val="28"/>
          <w:szCs w:val="28"/>
        </w:rPr>
        <w:t xml:space="preserve">有权按照相关法定的要求推迟投标截止时间和开标日期。 </w:t>
      </w:r>
    </w:p>
    <w:p w14:paraId="282E3257">
      <w:pPr>
        <w:spacing w:line="520" w:lineRule="exact"/>
        <w:rPr>
          <w:rFonts w:hint="eastAsia" w:ascii="宋体" w:hAnsi="宋体" w:eastAsia="宋体" w:cs="宋体"/>
          <w:b/>
          <w:sz w:val="32"/>
          <w:szCs w:val="32"/>
        </w:rPr>
      </w:pPr>
      <w:r>
        <w:rPr>
          <w:rFonts w:hint="eastAsia" w:ascii="宋体" w:hAnsi="宋体" w:eastAsia="宋体" w:cs="宋体"/>
          <w:b/>
          <w:sz w:val="32"/>
          <w:szCs w:val="32"/>
        </w:rPr>
        <w:t>三、投标文件的编制</w:t>
      </w:r>
    </w:p>
    <w:p w14:paraId="46341DFD">
      <w:pPr>
        <w:spacing w:line="520" w:lineRule="exact"/>
        <w:rPr>
          <w:rFonts w:hint="eastAsia" w:ascii="宋体" w:hAnsi="宋体" w:eastAsia="宋体" w:cs="宋体"/>
          <w:sz w:val="28"/>
          <w:szCs w:val="28"/>
        </w:rPr>
      </w:pPr>
      <w:bookmarkStart w:id="0" w:name="_Toc513029214"/>
      <w:bookmarkStart w:id="1" w:name="_Toc16938530"/>
      <w:bookmarkStart w:id="2" w:name="_Toc462564073"/>
      <w:bookmarkStart w:id="3" w:name="_Toc20823286"/>
      <w:r>
        <w:rPr>
          <w:rFonts w:hint="eastAsia" w:ascii="宋体" w:hAnsi="宋体" w:eastAsia="宋体" w:cs="宋体"/>
          <w:sz w:val="28"/>
          <w:szCs w:val="28"/>
        </w:rPr>
        <w:t>8.投标文件的语言及度量衡单位</w:t>
      </w:r>
      <w:bookmarkEnd w:id="0"/>
      <w:bookmarkEnd w:id="1"/>
      <w:bookmarkEnd w:id="2"/>
      <w:bookmarkEnd w:id="3"/>
    </w:p>
    <w:p w14:paraId="6E14167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8.1 投标人提交的投标文件以及投标人与</w:t>
      </w:r>
      <w:r>
        <w:rPr>
          <w:rFonts w:hint="eastAsia" w:ascii="宋体" w:hAnsi="宋体" w:eastAsia="宋体" w:cs="宋体"/>
          <w:sz w:val="28"/>
          <w:szCs w:val="28"/>
          <w:lang w:eastAsia="zh-CN"/>
        </w:rPr>
        <w:t>采购代理机构</w:t>
      </w:r>
      <w:r>
        <w:rPr>
          <w:rFonts w:hint="eastAsia" w:ascii="宋体" w:hAnsi="宋体" w:eastAsia="宋体" w:cs="宋体"/>
          <w:sz w:val="28"/>
          <w:szCs w:val="28"/>
        </w:rPr>
        <w:t>就有关投标的所有来往通知、函件和文件均应使用简体中文。</w:t>
      </w:r>
    </w:p>
    <w:p w14:paraId="785168F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8.2 除技术性能另有规定外，投标文件所使用的度量衡单位，均须采用国家法定计量单位。</w:t>
      </w:r>
    </w:p>
    <w:p w14:paraId="3B319ECB">
      <w:pPr>
        <w:spacing w:line="520" w:lineRule="exact"/>
        <w:rPr>
          <w:rFonts w:hint="eastAsia" w:ascii="宋体" w:hAnsi="宋体" w:eastAsia="宋体" w:cs="宋体"/>
          <w:sz w:val="28"/>
          <w:szCs w:val="28"/>
        </w:rPr>
      </w:pPr>
      <w:r>
        <w:rPr>
          <w:rFonts w:hint="eastAsia" w:ascii="宋体" w:hAnsi="宋体" w:eastAsia="宋体" w:cs="宋体"/>
          <w:sz w:val="28"/>
          <w:szCs w:val="28"/>
        </w:rPr>
        <w:t>9.投标文件构成</w:t>
      </w:r>
    </w:p>
    <w:p w14:paraId="1C7F962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9.1 投标人编写的投标文件应包括资格证明文件、符合性证明文件、投标分项报价表、技术要求响应及偏离表、其他证明文件、投标函、开标一览表等部分。</w:t>
      </w:r>
      <w:r>
        <w:rPr>
          <w:rFonts w:hint="eastAsia" w:ascii="宋体" w:hAnsi="宋体" w:eastAsia="宋体" w:cs="宋体"/>
          <w:sz w:val="28"/>
          <w:szCs w:val="28"/>
          <w:lang w:val="zh-CN"/>
        </w:rPr>
        <w:t>请投标人根据本招标文件的要求在指定模块中上传响应的投标材料，未按招标文件要求在指定模块上传响应的投标材料的，</w:t>
      </w:r>
      <w:r>
        <w:rPr>
          <w:rFonts w:hint="eastAsia" w:ascii="宋体" w:hAnsi="宋体" w:eastAsia="宋体" w:cs="宋体"/>
          <w:sz w:val="28"/>
          <w:szCs w:val="28"/>
        </w:rPr>
        <w:t>视同未提交该投标材料处理。</w:t>
      </w:r>
    </w:p>
    <w:p w14:paraId="5F3EFEC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9.2 如标书制作工具中格式和内容与“淮安市政府采购网”发布的招标文件不一致，请以“淮安市政府采购网”发布的招标文件为准。</w:t>
      </w:r>
    </w:p>
    <w:p w14:paraId="2E417FBB">
      <w:pPr>
        <w:spacing w:line="520" w:lineRule="exact"/>
        <w:rPr>
          <w:rFonts w:hint="eastAsia" w:ascii="宋体" w:hAnsi="宋体" w:eastAsia="宋体" w:cs="宋体"/>
          <w:sz w:val="28"/>
          <w:szCs w:val="28"/>
        </w:rPr>
      </w:pPr>
      <w:r>
        <w:rPr>
          <w:rFonts w:hint="eastAsia" w:ascii="宋体" w:hAnsi="宋体" w:eastAsia="宋体" w:cs="宋体"/>
          <w:sz w:val="28"/>
          <w:szCs w:val="28"/>
        </w:rPr>
        <w:t>10.证明投标人及投标标的符合招标文件规定的文件</w:t>
      </w:r>
    </w:p>
    <w:p w14:paraId="4D475E1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10.1 投标人应按照招标文件要求提交证明文件，证明其及投标标的符合招标文件规定。</w:t>
      </w:r>
    </w:p>
    <w:p w14:paraId="728E41C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10.2招标文件对证明文件无明确形式要求的，证明文件可以以文字资料、图纸和数据等形式提交。</w:t>
      </w:r>
    </w:p>
    <w:p w14:paraId="2B122B92">
      <w:pPr>
        <w:spacing w:line="520" w:lineRule="exact"/>
        <w:rPr>
          <w:rFonts w:hint="eastAsia" w:ascii="宋体" w:hAnsi="宋体" w:eastAsia="宋体" w:cs="宋体"/>
          <w:sz w:val="28"/>
          <w:szCs w:val="28"/>
        </w:rPr>
      </w:pPr>
      <w:r>
        <w:rPr>
          <w:rFonts w:hint="eastAsia" w:ascii="宋体" w:hAnsi="宋体" w:eastAsia="宋体" w:cs="宋体"/>
          <w:sz w:val="28"/>
          <w:szCs w:val="28"/>
        </w:rPr>
        <w:t>11.投标分项报价表</w:t>
      </w:r>
    </w:p>
    <w:p w14:paraId="2E47F04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11.1 投标人应按照招标文件规定格式填报投标分项报价表。</w:t>
      </w:r>
    </w:p>
    <w:p w14:paraId="375845B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11.2投标货币。投标文件中的单价和总价无特殊规定的采用人民币报价，以元为单位标注。招标文件中另有规定的按规定执行。</w:t>
      </w:r>
    </w:p>
    <w:p w14:paraId="109A16AB">
      <w:pPr>
        <w:spacing w:line="520" w:lineRule="exact"/>
        <w:rPr>
          <w:rFonts w:hint="eastAsia" w:ascii="宋体" w:hAnsi="宋体" w:eastAsia="宋体" w:cs="宋体"/>
          <w:sz w:val="28"/>
          <w:szCs w:val="28"/>
        </w:rPr>
      </w:pPr>
      <w:r>
        <w:rPr>
          <w:rFonts w:hint="eastAsia" w:ascii="宋体" w:hAnsi="宋体" w:eastAsia="宋体" w:cs="宋体"/>
          <w:sz w:val="28"/>
          <w:szCs w:val="28"/>
        </w:rPr>
        <w:t>12.技术要求响应及偏离表、商务要求响应及偏离表（如有）</w:t>
      </w:r>
    </w:p>
    <w:p w14:paraId="3F4B55F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12.1 投标人需对招标文件中的技术要求与商务要求逐项作出响应或偏离，并说明原因。</w:t>
      </w:r>
    </w:p>
    <w:p w14:paraId="23299EC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12.2 投标人可在投标文件中提供认为需要的其他技术文件或说明。</w:t>
      </w:r>
    </w:p>
    <w:p w14:paraId="7F0AE927">
      <w:pPr>
        <w:spacing w:line="520" w:lineRule="exact"/>
        <w:rPr>
          <w:rFonts w:hint="eastAsia" w:ascii="宋体" w:hAnsi="宋体" w:eastAsia="宋体" w:cs="宋体"/>
          <w:sz w:val="28"/>
          <w:szCs w:val="28"/>
        </w:rPr>
      </w:pPr>
      <w:r>
        <w:rPr>
          <w:rFonts w:hint="eastAsia" w:ascii="宋体" w:hAnsi="宋体" w:eastAsia="宋体" w:cs="宋体"/>
          <w:sz w:val="28"/>
          <w:szCs w:val="28"/>
        </w:rPr>
        <w:t>13.服务承诺、培训计划、人员安排及其他（如有）</w:t>
      </w:r>
    </w:p>
    <w:p w14:paraId="1DC2E91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13.1 投标人需根据招标文件要求提供有关售后服务的管理制度，售后服务机构的分布情况，售后服务人员的数量、素质、技术水平及售后服务的反应能力等。</w:t>
      </w:r>
    </w:p>
    <w:p w14:paraId="45C7824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13.2 投标人需根据招标文件要求提供培训计划。</w:t>
      </w:r>
    </w:p>
    <w:p w14:paraId="6992721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13.3投标人需根据招标文件要求提供所投标的的主要组成部分、功能设计、实现思路及关键技术等。</w:t>
      </w:r>
    </w:p>
    <w:p w14:paraId="70469E98">
      <w:pPr>
        <w:spacing w:line="520" w:lineRule="exact"/>
        <w:rPr>
          <w:rFonts w:hint="eastAsia" w:ascii="宋体" w:hAnsi="宋体" w:eastAsia="宋体" w:cs="宋体"/>
          <w:sz w:val="28"/>
          <w:szCs w:val="28"/>
        </w:rPr>
      </w:pPr>
      <w:bookmarkStart w:id="4" w:name="_Toc14577359"/>
      <w:bookmarkStart w:id="5" w:name="_Toc49090510"/>
      <w:r>
        <w:rPr>
          <w:rFonts w:hint="eastAsia" w:ascii="宋体" w:hAnsi="宋体" w:eastAsia="宋体" w:cs="宋体"/>
          <w:sz w:val="28"/>
          <w:szCs w:val="28"/>
        </w:rPr>
        <w:t>14.投标函和开标一览表</w:t>
      </w:r>
    </w:p>
    <w:p w14:paraId="1C88948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14.1 投标人应按照招标文件中提供的格式完整、正确填写投标函、开标一览表。</w:t>
      </w:r>
    </w:p>
    <w:p w14:paraId="35510B54">
      <w:pPr>
        <w:spacing w:line="520" w:lineRule="exact"/>
        <w:ind w:firstLine="560"/>
        <w:rPr>
          <w:rFonts w:hint="eastAsia" w:ascii="宋体" w:hAnsi="宋体" w:eastAsia="宋体" w:cs="宋体"/>
          <w:color w:val="FF0000"/>
          <w:sz w:val="28"/>
          <w:szCs w:val="28"/>
        </w:rPr>
      </w:pPr>
      <w:r>
        <w:rPr>
          <w:rFonts w:hint="eastAsia" w:ascii="宋体" w:hAnsi="宋体" w:eastAsia="宋体" w:cs="宋体"/>
          <w:sz w:val="28"/>
          <w:szCs w:val="28"/>
        </w:rPr>
        <w:t>14.2 对于采用货币报价的项目，开标一览表中的投标总报价应与投标分项报价表中的投标总报价一致，如不一致，不作为无效投标处理，但评标时按开标一览表中价格为准。</w:t>
      </w:r>
    </w:p>
    <w:bookmarkEnd w:id="4"/>
    <w:bookmarkEnd w:id="5"/>
    <w:p w14:paraId="3CA5A2AA">
      <w:pPr>
        <w:spacing w:line="520" w:lineRule="exact"/>
        <w:rPr>
          <w:rFonts w:hint="eastAsia" w:ascii="宋体" w:hAnsi="宋体" w:eastAsia="宋体" w:cs="宋体"/>
          <w:sz w:val="28"/>
          <w:szCs w:val="28"/>
        </w:rPr>
      </w:pPr>
      <w:bookmarkStart w:id="6" w:name="_Toc49090511"/>
      <w:bookmarkStart w:id="7" w:name="_Toc14577360"/>
      <w:r>
        <w:rPr>
          <w:rFonts w:hint="eastAsia" w:ascii="宋体" w:hAnsi="宋体" w:eastAsia="宋体" w:cs="宋体"/>
          <w:sz w:val="28"/>
          <w:szCs w:val="28"/>
        </w:rPr>
        <w:t>15.投标有效期</w:t>
      </w:r>
      <w:bookmarkEnd w:id="6"/>
      <w:bookmarkEnd w:id="7"/>
    </w:p>
    <w:p w14:paraId="3A20F88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15.1投标有效期为</w:t>
      </w:r>
      <w:r>
        <w:rPr>
          <w:rFonts w:hint="eastAsia" w:ascii="宋体" w:hAnsi="宋体" w:eastAsia="宋体" w:cs="宋体"/>
          <w:sz w:val="28"/>
          <w:szCs w:val="28"/>
          <w:lang w:eastAsia="zh-CN"/>
        </w:rPr>
        <w:t>采购代理机构</w:t>
      </w:r>
      <w:r>
        <w:rPr>
          <w:rFonts w:hint="eastAsia" w:ascii="宋体" w:hAnsi="宋体" w:eastAsia="宋体" w:cs="宋体"/>
          <w:sz w:val="28"/>
          <w:szCs w:val="28"/>
        </w:rPr>
        <w:t>规定的开标之日后六十（60）天。投标有效期比规定短的将被视为未实质性响应招标文件而予以拒绝。</w:t>
      </w:r>
    </w:p>
    <w:p w14:paraId="0BB9D6E5">
      <w:pPr>
        <w:spacing w:line="520" w:lineRule="exact"/>
        <w:rPr>
          <w:rFonts w:hint="eastAsia" w:ascii="宋体" w:hAnsi="宋体" w:eastAsia="宋体" w:cs="宋体"/>
          <w:sz w:val="28"/>
          <w:szCs w:val="28"/>
        </w:rPr>
      </w:pPr>
      <w:r>
        <w:rPr>
          <w:rFonts w:hint="eastAsia" w:ascii="宋体" w:hAnsi="宋体" w:eastAsia="宋体" w:cs="宋体"/>
          <w:sz w:val="28"/>
          <w:szCs w:val="28"/>
        </w:rPr>
        <w:t>16.投标有效期的延长</w:t>
      </w:r>
    </w:p>
    <w:p w14:paraId="39E16C2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16.1在特殊情况下，</w:t>
      </w:r>
      <w:r>
        <w:rPr>
          <w:rFonts w:hint="eastAsia" w:ascii="宋体" w:hAnsi="宋体" w:eastAsia="宋体" w:cs="宋体"/>
          <w:sz w:val="28"/>
          <w:szCs w:val="28"/>
          <w:lang w:eastAsia="zh-CN"/>
        </w:rPr>
        <w:t>采购代理机构</w:t>
      </w:r>
      <w:r>
        <w:rPr>
          <w:rFonts w:hint="eastAsia" w:ascii="宋体" w:hAnsi="宋体" w:eastAsia="宋体" w:cs="宋体"/>
          <w:sz w:val="28"/>
          <w:szCs w:val="28"/>
        </w:rPr>
        <w:t>于原投标有效期满之前，可向投标人提出延长投标有效期的要求。这种要求与答复均应采用书面形式。投标人可以拒绝</w:t>
      </w:r>
      <w:r>
        <w:rPr>
          <w:rFonts w:hint="eastAsia" w:ascii="宋体" w:hAnsi="宋体" w:eastAsia="宋体" w:cs="宋体"/>
          <w:sz w:val="28"/>
          <w:szCs w:val="28"/>
          <w:lang w:eastAsia="zh-CN"/>
        </w:rPr>
        <w:t>采购代理机构</w:t>
      </w:r>
      <w:r>
        <w:rPr>
          <w:rFonts w:hint="eastAsia" w:ascii="宋体" w:hAnsi="宋体" w:eastAsia="宋体" w:cs="宋体"/>
          <w:sz w:val="28"/>
          <w:szCs w:val="28"/>
        </w:rPr>
        <w:t>的这一要求而放弃投标，同意延长投标有效期的投标人既不能要求也不允许修改其投标文件。受投标有效期约束的所有权利与义务均延长至新的有效期。</w:t>
      </w:r>
    </w:p>
    <w:p w14:paraId="1ED5F43E">
      <w:pPr>
        <w:spacing w:line="520" w:lineRule="exact"/>
        <w:rPr>
          <w:rFonts w:hint="eastAsia" w:ascii="宋体" w:hAnsi="宋体" w:eastAsia="宋体" w:cs="宋体"/>
          <w:bCs/>
          <w:sz w:val="28"/>
          <w:szCs w:val="28"/>
        </w:rPr>
      </w:pPr>
      <w:r>
        <w:rPr>
          <w:rFonts w:hint="eastAsia" w:ascii="宋体" w:hAnsi="宋体" w:eastAsia="宋体" w:cs="宋体"/>
          <w:bCs/>
          <w:sz w:val="28"/>
          <w:szCs w:val="28"/>
        </w:rPr>
        <w:t>17.方案部分</w:t>
      </w:r>
    </w:p>
    <w:p w14:paraId="01C9CB5A">
      <w:pPr>
        <w:spacing w:line="520" w:lineRule="exact"/>
        <w:ind w:firstLine="560"/>
        <w:rPr>
          <w:rFonts w:hint="eastAsia" w:ascii="宋体" w:hAnsi="宋体" w:eastAsia="宋体" w:cs="宋体"/>
          <w:bCs/>
          <w:sz w:val="28"/>
          <w:szCs w:val="28"/>
        </w:rPr>
      </w:pPr>
      <w:r>
        <w:rPr>
          <w:rFonts w:hint="eastAsia" w:ascii="宋体" w:hAnsi="宋体" w:eastAsia="宋体" w:cs="宋体"/>
          <w:bCs/>
          <w:sz w:val="28"/>
          <w:szCs w:val="28"/>
        </w:rPr>
        <w:t>17.1本项目评标标准中的方案部分采用</w:t>
      </w:r>
      <w:r>
        <w:rPr>
          <w:rFonts w:hint="eastAsia" w:ascii="宋体" w:hAnsi="宋体" w:eastAsia="宋体" w:cs="宋体"/>
          <w:bCs/>
          <w:sz w:val="28"/>
          <w:szCs w:val="28"/>
          <w:lang w:val="en-US" w:eastAsia="zh-CN"/>
        </w:rPr>
        <w:t>明</w:t>
      </w:r>
      <w:r>
        <w:rPr>
          <w:rFonts w:hint="eastAsia" w:ascii="宋体" w:hAnsi="宋体" w:eastAsia="宋体" w:cs="宋体"/>
          <w:bCs/>
          <w:sz w:val="28"/>
          <w:szCs w:val="28"/>
        </w:rPr>
        <w:t>标方式进行评审。</w:t>
      </w:r>
    </w:p>
    <w:p w14:paraId="5EEABCEE">
      <w:pPr>
        <w:spacing w:line="520" w:lineRule="exact"/>
        <w:rPr>
          <w:rFonts w:hint="eastAsia" w:ascii="宋体" w:hAnsi="宋体" w:eastAsia="宋体" w:cs="宋体"/>
          <w:b/>
          <w:sz w:val="32"/>
          <w:szCs w:val="32"/>
        </w:rPr>
      </w:pPr>
      <w:r>
        <w:rPr>
          <w:rFonts w:hint="eastAsia" w:ascii="宋体" w:hAnsi="宋体" w:eastAsia="宋体" w:cs="宋体"/>
          <w:b/>
          <w:sz w:val="32"/>
          <w:szCs w:val="32"/>
        </w:rPr>
        <w:t>四、投标文件上传</w:t>
      </w:r>
    </w:p>
    <w:p w14:paraId="61961B5B">
      <w:pPr>
        <w:spacing w:line="520" w:lineRule="exact"/>
        <w:rPr>
          <w:rFonts w:hint="eastAsia" w:ascii="宋体" w:hAnsi="宋体" w:eastAsia="宋体" w:cs="宋体"/>
          <w:sz w:val="28"/>
          <w:szCs w:val="28"/>
        </w:rPr>
      </w:pPr>
      <w:r>
        <w:rPr>
          <w:rFonts w:hint="eastAsia" w:ascii="宋体" w:hAnsi="宋体" w:eastAsia="宋体" w:cs="宋体"/>
          <w:sz w:val="28"/>
          <w:szCs w:val="28"/>
        </w:rPr>
        <w:t>18.投标文件的上传</w:t>
      </w:r>
    </w:p>
    <w:p w14:paraId="55FCC2E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18.1投标人应当按照《操作手册》规定，在投标截止时间前制作并上传电子投标文件。</w:t>
      </w:r>
    </w:p>
    <w:p w14:paraId="7F15EBE2">
      <w:pPr>
        <w:spacing w:line="520" w:lineRule="exact"/>
        <w:ind w:firstLine="560"/>
        <w:rPr>
          <w:rFonts w:hint="eastAsia" w:ascii="宋体" w:hAnsi="宋体" w:eastAsia="宋体" w:cs="宋体"/>
          <w:bCs/>
          <w:sz w:val="28"/>
          <w:szCs w:val="28"/>
          <w:lang w:val="zh-CN"/>
        </w:rPr>
      </w:pPr>
      <w:r>
        <w:rPr>
          <w:rFonts w:hint="eastAsia" w:ascii="宋体" w:hAnsi="宋体" w:eastAsia="宋体" w:cs="宋体"/>
          <w:sz w:val="28"/>
          <w:szCs w:val="28"/>
        </w:rPr>
        <w:t>18.2投标人上传的电子投标文件内容不清楚或不清晰的（含扫描</w:t>
      </w:r>
      <w:r>
        <w:rPr>
          <w:rFonts w:hint="eastAsia" w:ascii="宋体" w:hAnsi="宋体" w:eastAsia="宋体" w:cs="宋体"/>
          <w:bCs/>
          <w:sz w:val="28"/>
          <w:szCs w:val="28"/>
        </w:rPr>
        <w:t>件），造成无法评审或部分影响评审的，</w:t>
      </w:r>
      <w:r>
        <w:rPr>
          <w:rFonts w:hint="eastAsia" w:ascii="宋体" w:hAnsi="宋体" w:eastAsia="宋体" w:cs="宋体"/>
          <w:bCs/>
          <w:sz w:val="28"/>
          <w:szCs w:val="28"/>
          <w:lang w:val="zh-CN"/>
        </w:rPr>
        <w:t>责任由</w:t>
      </w:r>
      <w:r>
        <w:rPr>
          <w:rFonts w:hint="eastAsia" w:ascii="宋体" w:hAnsi="宋体" w:eastAsia="宋体" w:cs="宋体"/>
          <w:bCs/>
          <w:sz w:val="28"/>
          <w:szCs w:val="28"/>
        </w:rPr>
        <w:t>投标人</w:t>
      </w:r>
      <w:r>
        <w:rPr>
          <w:rFonts w:hint="eastAsia" w:ascii="宋体" w:hAnsi="宋体" w:eastAsia="宋体" w:cs="宋体"/>
          <w:bCs/>
          <w:sz w:val="28"/>
          <w:szCs w:val="28"/>
          <w:lang w:val="zh-CN"/>
        </w:rPr>
        <w:t>自负。</w:t>
      </w:r>
    </w:p>
    <w:p w14:paraId="4262A83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18.3投标人上传电子投标文件的时间不得迟于投标邀请中规定的截止时间。</w:t>
      </w:r>
    </w:p>
    <w:p w14:paraId="0A9C86B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18.4</w:t>
      </w:r>
      <w:r>
        <w:rPr>
          <w:rFonts w:hint="eastAsia" w:ascii="宋体" w:hAnsi="宋体" w:eastAsia="宋体" w:cs="宋体"/>
          <w:sz w:val="28"/>
          <w:szCs w:val="28"/>
          <w:lang w:eastAsia="zh-CN"/>
        </w:rPr>
        <w:t>采购代理机构</w:t>
      </w:r>
      <w:r>
        <w:rPr>
          <w:rFonts w:hint="eastAsia" w:ascii="宋体" w:hAnsi="宋体" w:eastAsia="宋体" w:cs="宋体"/>
          <w:sz w:val="28"/>
          <w:szCs w:val="28"/>
        </w:rPr>
        <w:t>可以按第7条规定，通过修改招标文件有权酌情延长投标文件接收截止时间。在此情况下，投标人的所有权利和义务以及投标人受制约的截止日期均应以延长后新的截止日期为准。</w:t>
      </w:r>
    </w:p>
    <w:p w14:paraId="047CE722">
      <w:pPr>
        <w:spacing w:line="520" w:lineRule="exact"/>
        <w:rPr>
          <w:rFonts w:hint="eastAsia" w:ascii="宋体" w:hAnsi="宋体" w:eastAsia="宋体" w:cs="宋体"/>
          <w:sz w:val="28"/>
          <w:szCs w:val="28"/>
        </w:rPr>
      </w:pPr>
      <w:r>
        <w:rPr>
          <w:rFonts w:hint="eastAsia" w:ascii="宋体" w:hAnsi="宋体" w:eastAsia="宋体" w:cs="宋体"/>
          <w:sz w:val="28"/>
          <w:szCs w:val="28"/>
        </w:rPr>
        <w:t>19.投标文件被拒绝接收的情形</w:t>
      </w:r>
    </w:p>
    <w:p w14:paraId="6EABB55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19.1在招标文件规定的提交投标文件截止时间后上传的电子投标文件。</w:t>
      </w:r>
    </w:p>
    <w:p w14:paraId="0398B703">
      <w:pPr>
        <w:spacing w:line="520" w:lineRule="exact"/>
        <w:rPr>
          <w:rFonts w:hint="eastAsia" w:ascii="宋体" w:hAnsi="宋体" w:eastAsia="宋体" w:cs="宋体"/>
          <w:b/>
          <w:sz w:val="28"/>
          <w:szCs w:val="28"/>
        </w:rPr>
      </w:pPr>
      <w:r>
        <w:rPr>
          <w:rFonts w:hint="eastAsia" w:ascii="宋体" w:hAnsi="宋体" w:eastAsia="宋体" w:cs="宋体"/>
          <w:sz w:val="28"/>
          <w:szCs w:val="28"/>
        </w:rPr>
        <w:t>20.投标文件的修改和撤回</w:t>
      </w:r>
    </w:p>
    <w:p w14:paraId="33122F0F">
      <w:pPr>
        <w:spacing w:line="520" w:lineRule="exact"/>
        <w:ind w:firstLine="560"/>
        <w:rPr>
          <w:rFonts w:hint="eastAsia" w:ascii="宋体" w:hAnsi="宋体" w:eastAsia="宋体" w:cs="宋体"/>
          <w:color w:val="FF0000"/>
          <w:sz w:val="28"/>
          <w:szCs w:val="28"/>
        </w:rPr>
      </w:pPr>
      <w:r>
        <w:rPr>
          <w:rFonts w:hint="eastAsia" w:ascii="宋体" w:hAnsi="宋体" w:eastAsia="宋体" w:cs="宋体"/>
          <w:sz w:val="28"/>
          <w:szCs w:val="28"/>
          <w:lang w:val="en-US" w:eastAsia="zh-CN"/>
        </w:rPr>
        <w:t>20</w:t>
      </w:r>
      <w:r>
        <w:rPr>
          <w:rFonts w:hint="eastAsia" w:ascii="宋体" w:hAnsi="宋体" w:eastAsia="宋体" w:cs="宋体"/>
          <w:sz w:val="28"/>
          <w:szCs w:val="28"/>
        </w:rPr>
        <w:t>.1投标人在上传电子投标文件后可以对其修改或撤回，但这种修改和撤回，必须在规定的开标时间之前，具体操作方法见《操作手册》。</w:t>
      </w:r>
    </w:p>
    <w:p w14:paraId="1CE30EBB">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20</w:t>
      </w:r>
      <w:r>
        <w:rPr>
          <w:rFonts w:hint="eastAsia" w:ascii="宋体" w:hAnsi="宋体" w:eastAsia="宋体" w:cs="宋体"/>
          <w:sz w:val="28"/>
          <w:szCs w:val="28"/>
        </w:rPr>
        <w:t>.2投标人不得在开标时间以后修改电子投标文件。</w:t>
      </w:r>
    </w:p>
    <w:p w14:paraId="27BBF62B">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20</w:t>
      </w:r>
      <w:r>
        <w:rPr>
          <w:rFonts w:hint="eastAsia" w:ascii="宋体" w:hAnsi="宋体" w:eastAsia="宋体" w:cs="宋体"/>
          <w:sz w:val="28"/>
          <w:szCs w:val="28"/>
        </w:rPr>
        <w:t>.3投标人不得在提交电子投标文件截止时间起至投标有效期满前撤回电子投标文件。</w:t>
      </w:r>
    </w:p>
    <w:p w14:paraId="487A7B45">
      <w:pPr>
        <w:numPr>
          <w:ilvl w:val="0"/>
          <w:numId w:val="3"/>
        </w:numPr>
        <w:spacing w:line="520" w:lineRule="exact"/>
        <w:rPr>
          <w:rFonts w:hint="eastAsia" w:ascii="宋体" w:hAnsi="宋体" w:eastAsia="宋体" w:cs="宋体"/>
          <w:b/>
          <w:sz w:val="32"/>
          <w:szCs w:val="32"/>
        </w:rPr>
      </w:pPr>
      <w:bookmarkStart w:id="8" w:name="_Toc162083530"/>
      <w:r>
        <w:rPr>
          <w:rFonts w:hint="eastAsia" w:ascii="宋体" w:hAnsi="宋体" w:eastAsia="宋体" w:cs="宋体"/>
          <w:b/>
          <w:sz w:val="32"/>
          <w:szCs w:val="32"/>
        </w:rPr>
        <w:t>开标及评标</w:t>
      </w:r>
    </w:p>
    <w:bookmarkEnd w:id="8"/>
    <w:p w14:paraId="1AC0D915">
      <w:pPr>
        <w:spacing w:line="520" w:lineRule="exact"/>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.开标</w:t>
      </w:r>
    </w:p>
    <w:p w14:paraId="695426D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 xml:space="preserve">.1 </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将在招标公告中规定的时间和地点组织开标。投标人应当按照《操作手册》规定，参加开标活动和在苏采云系统规定的时间内对投标文件进行解密。</w:t>
      </w:r>
    </w:p>
    <w:p w14:paraId="62BC4B6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.2开标仪式由</w:t>
      </w:r>
      <w:r>
        <w:rPr>
          <w:rFonts w:hint="eastAsia" w:ascii="宋体" w:hAnsi="宋体" w:eastAsia="宋体" w:cs="宋体"/>
          <w:sz w:val="28"/>
          <w:szCs w:val="28"/>
          <w:lang w:eastAsia="zh-CN"/>
        </w:rPr>
        <w:t>采购代理机构</w:t>
      </w:r>
      <w:r>
        <w:rPr>
          <w:rFonts w:hint="eastAsia" w:ascii="宋体" w:hAnsi="宋体" w:eastAsia="宋体" w:cs="宋体"/>
          <w:sz w:val="28"/>
          <w:szCs w:val="28"/>
        </w:rPr>
        <w:t>组织。苏采云系统将自动对项目进行开标，并宣布各投标人名称和投标价格。</w:t>
      </w:r>
    </w:p>
    <w:p w14:paraId="515AEB7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.3投标人在开标过程中涉及到的投标文件解密、开标结果确认等工作，应按照《操作手册》规定执行。</w:t>
      </w:r>
    </w:p>
    <w:p w14:paraId="478EF5B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.4投标人如果对开标过程和开标记录有疑义，应当根据《操作手册》规定提出，如苏采云系统中《开标记录表》宣布后5分钟内未提出的，视同认可开标结果。</w:t>
      </w:r>
    </w:p>
    <w:p w14:paraId="3DDB953F">
      <w:pPr>
        <w:spacing w:line="520" w:lineRule="exact"/>
        <w:rPr>
          <w:rFonts w:hint="eastAsia" w:ascii="宋体" w:hAnsi="宋体" w:eastAsia="宋体" w:cs="宋体"/>
          <w:sz w:val="28"/>
          <w:szCs w:val="28"/>
        </w:rPr>
      </w:pPr>
      <w:bookmarkStart w:id="9" w:name="_Toc513029231"/>
      <w:bookmarkStart w:id="10" w:name="_Toc20823303"/>
      <w:bookmarkStart w:id="11" w:name="_Toc16938547"/>
      <w:r>
        <w:rPr>
          <w:rFonts w:hint="eastAsia" w:ascii="宋体" w:hAnsi="宋体" w:eastAsia="宋体" w:cs="宋体"/>
          <w:sz w:val="28"/>
          <w:szCs w:val="28"/>
        </w:rPr>
        <w:t>2</w:t>
      </w:r>
      <w:r>
        <w:rPr>
          <w:rFonts w:hint="eastAsia" w:ascii="宋体" w:hAnsi="宋体" w:eastAsia="宋体" w:cs="宋体"/>
          <w:sz w:val="28"/>
          <w:szCs w:val="28"/>
          <w:lang w:val="en-US" w:eastAsia="zh-CN"/>
        </w:rPr>
        <w:t>2</w:t>
      </w:r>
      <w:r>
        <w:rPr>
          <w:rFonts w:hint="eastAsia" w:ascii="宋体" w:hAnsi="宋体" w:eastAsia="宋体" w:cs="宋体"/>
          <w:sz w:val="28"/>
          <w:szCs w:val="28"/>
        </w:rPr>
        <w:t>.评标委员会</w:t>
      </w:r>
    </w:p>
    <w:p w14:paraId="70E06AF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2</w:t>
      </w:r>
      <w:r>
        <w:rPr>
          <w:rFonts w:hint="eastAsia" w:ascii="宋体" w:hAnsi="宋体" w:eastAsia="宋体" w:cs="宋体"/>
          <w:sz w:val="28"/>
          <w:szCs w:val="28"/>
        </w:rPr>
        <w:t>.1开标后，</w:t>
      </w:r>
      <w:r>
        <w:rPr>
          <w:rFonts w:hint="eastAsia" w:ascii="宋体" w:hAnsi="宋体" w:eastAsia="宋体" w:cs="宋体"/>
          <w:sz w:val="28"/>
          <w:szCs w:val="28"/>
          <w:lang w:eastAsia="zh-CN"/>
        </w:rPr>
        <w:t>采购代理机构</w:t>
      </w:r>
      <w:r>
        <w:rPr>
          <w:rFonts w:hint="eastAsia" w:ascii="宋体" w:hAnsi="宋体" w:eastAsia="宋体" w:cs="宋体"/>
          <w:sz w:val="28"/>
          <w:szCs w:val="28"/>
        </w:rPr>
        <w:t>将立即组织评标委员会（以下简称评委会）进行评标。</w:t>
      </w:r>
    </w:p>
    <w:p w14:paraId="7B19510E">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w:t>
      </w:r>
      <w:r>
        <w:rPr>
          <w:rFonts w:hint="eastAsia" w:ascii="宋体" w:hAnsi="宋体" w:eastAsia="宋体" w:cs="宋体"/>
          <w:sz w:val="28"/>
          <w:szCs w:val="28"/>
          <w:lang w:val="en-US" w:eastAsia="zh-CN"/>
        </w:rPr>
        <w:t>2</w:t>
      </w:r>
      <w:r>
        <w:rPr>
          <w:rFonts w:hint="eastAsia" w:ascii="宋体" w:hAnsi="宋体" w:eastAsia="宋体" w:cs="宋体"/>
          <w:sz w:val="28"/>
          <w:szCs w:val="28"/>
        </w:rPr>
        <w:t>.2 评委会由采购人代表和有关技术、经济等方面的专家组成，且人员构成符合政府采购有关规定。</w:t>
      </w:r>
    </w:p>
    <w:p w14:paraId="6D9616D6">
      <w:pPr>
        <w:spacing w:line="520" w:lineRule="exact"/>
        <w:ind w:firstLine="280"/>
        <w:rPr>
          <w:rFonts w:hint="eastAsia" w:ascii="宋体" w:hAnsi="宋体" w:eastAsia="宋体" w:cs="宋体"/>
          <w:sz w:val="28"/>
          <w:szCs w:val="28"/>
        </w:rPr>
      </w:pPr>
      <w:r>
        <w:rPr>
          <w:rFonts w:hint="eastAsia" w:ascii="宋体" w:hAnsi="宋体" w:eastAsia="宋体" w:cs="宋体"/>
          <w:sz w:val="28"/>
          <w:szCs w:val="28"/>
        </w:rPr>
        <w:t xml:space="preserve">  2</w:t>
      </w:r>
      <w:r>
        <w:rPr>
          <w:rFonts w:hint="eastAsia" w:ascii="宋体" w:hAnsi="宋体" w:eastAsia="宋体" w:cs="宋体"/>
          <w:sz w:val="28"/>
          <w:szCs w:val="28"/>
          <w:lang w:val="en-US" w:eastAsia="zh-CN"/>
        </w:rPr>
        <w:t>2</w:t>
      </w:r>
      <w:r>
        <w:rPr>
          <w:rFonts w:hint="eastAsia" w:ascii="宋体" w:hAnsi="宋体" w:eastAsia="宋体" w:cs="宋体"/>
          <w:sz w:val="28"/>
          <w:szCs w:val="28"/>
        </w:rPr>
        <w:t>.3评委会独立工作，负责评审所有投标文件并确定中标侯选人。</w:t>
      </w:r>
    </w:p>
    <w:p w14:paraId="5CC7B9E3">
      <w:pPr>
        <w:spacing w:line="520" w:lineRule="exact"/>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3</w:t>
      </w:r>
      <w:r>
        <w:rPr>
          <w:rFonts w:hint="eastAsia" w:ascii="宋体" w:hAnsi="宋体" w:eastAsia="宋体" w:cs="宋体"/>
          <w:sz w:val="28"/>
          <w:szCs w:val="28"/>
        </w:rPr>
        <w:t>．评标过程的保密与公正</w:t>
      </w:r>
      <w:bookmarkEnd w:id="9"/>
      <w:bookmarkEnd w:id="10"/>
      <w:bookmarkEnd w:id="11"/>
    </w:p>
    <w:p w14:paraId="4D1E8FA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3</w:t>
      </w:r>
      <w:r>
        <w:rPr>
          <w:rFonts w:hint="eastAsia" w:ascii="宋体" w:hAnsi="宋体" w:eastAsia="宋体" w:cs="宋体"/>
          <w:sz w:val="28"/>
          <w:szCs w:val="28"/>
        </w:rPr>
        <w:t>.1凡是与审查、澄清、评价和比较投标的有关资料以及授标建议等，采购人、评委、</w:t>
      </w:r>
      <w:r>
        <w:rPr>
          <w:rFonts w:hint="eastAsia" w:ascii="宋体" w:hAnsi="宋体" w:eastAsia="宋体" w:cs="宋体"/>
          <w:sz w:val="28"/>
          <w:szCs w:val="28"/>
          <w:lang w:eastAsia="zh-CN"/>
        </w:rPr>
        <w:t>采购代理机构</w:t>
      </w:r>
      <w:r>
        <w:rPr>
          <w:rFonts w:hint="eastAsia" w:ascii="宋体" w:hAnsi="宋体" w:eastAsia="宋体" w:cs="宋体"/>
          <w:sz w:val="28"/>
          <w:szCs w:val="28"/>
        </w:rPr>
        <w:t>均不得向投标人或与评标无关的其他人员透露。</w:t>
      </w:r>
    </w:p>
    <w:p w14:paraId="62F2BBA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3</w:t>
      </w:r>
      <w:r>
        <w:rPr>
          <w:rFonts w:hint="eastAsia" w:ascii="宋体" w:hAnsi="宋体" w:eastAsia="宋体" w:cs="宋体"/>
          <w:sz w:val="28"/>
          <w:szCs w:val="28"/>
        </w:rPr>
        <w:t>.2在评标过程中，投标人不得以任何行为影响评标过程，否则其投标文件将被作为无效投标文件。</w:t>
      </w:r>
    </w:p>
    <w:p w14:paraId="7B35659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3</w:t>
      </w:r>
      <w:r>
        <w:rPr>
          <w:rFonts w:hint="eastAsia" w:ascii="宋体" w:hAnsi="宋体" w:eastAsia="宋体" w:cs="宋体"/>
          <w:sz w:val="28"/>
          <w:szCs w:val="28"/>
        </w:rPr>
        <w:t xml:space="preserve">.3 </w:t>
      </w:r>
      <w:r>
        <w:rPr>
          <w:rFonts w:hint="eastAsia" w:ascii="宋体" w:hAnsi="宋体" w:eastAsia="宋体" w:cs="宋体"/>
          <w:sz w:val="28"/>
          <w:szCs w:val="28"/>
          <w:lang w:eastAsia="zh-CN"/>
        </w:rPr>
        <w:t>采购代理机构</w:t>
      </w:r>
      <w:r>
        <w:rPr>
          <w:rFonts w:hint="eastAsia" w:ascii="宋体" w:hAnsi="宋体" w:eastAsia="宋体" w:cs="宋体"/>
          <w:sz w:val="28"/>
          <w:szCs w:val="28"/>
        </w:rPr>
        <w:t>和评标委员会不向未中标的投标人解释未中标原因，也不公布评标过程中的相关细节。</w:t>
      </w:r>
    </w:p>
    <w:p w14:paraId="4DA97F3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3</w:t>
      </w:r>
      <w:r>
        <w:rPr>
          <w:rFonts w:hint="eastAsia" w:ascii="宋体" w:hAnsi="宋体" w:eastAsia="宋体" w:cs="宋体"/>
          <w:sz w:val="28"/>
          <w:szCs w:val="28"/>
        </w:rPr>
        <w:t>.4 采用综合评分法的项目，未中标的投标人可于中标结果公告期限届满之日起通过苏采云系统查看自己的评审得分及排序情况。</w:t>
      </w:r>
    </w:p>
    <w:p w14:paraId="2B9BD2D4">
      <w:pPr>
        <w:spacing w:line="520" w:lineRule="exact"/>
        <w:rPr>
          <w:rFonts w:hint="eastAsia" w:ascii="宋体" w:hAnsi="宋体" w:eastAsia="宋体" w:cs="宋体"/>
          <w:sz w:val="28"/>
          <w:szCs w:val="28"/>
        </w:rPr>
      </w:pPr>
      <w:bookmarkStart w:id="12" w:name="_Toc20823304"/>
      <w:bookmarkStart w:id="13" w:name="_Toc16938548"/>
      <w:bookmarkStart w:id="14" w:name="_Toc513029232"/>
      <w:r>
        <w:rPr>
          <w:rFonts w:hint="eastAsia" w:ascii="宋体" w:hAnsi="宋体" w:eastAsia="宋体" w:cs="宋体"/>
          <w:sz w:val="28"/>
          <w:szCs w:val="28"/>
        </w:rPr>
        <w:t>2</w:t>
      </w:r>
      <w:r>
        <w:rPr>
          <w:rFonts w:hint="eastAsia" w:ascii="宋体" w:hAnsi="宋体" w:eastAsia="宋体" w:cs="宋体"/>
          <w:sz w:val="28"/>
          <w:szCs w:val="28"/>
          <w:lang w:val="en-US" w:eastAsia="zh-CN"/>
        </w:rPr>
        <w:t>4</w:t>
      </w:r>
      <w:r>
        <w:rPr>
          <w:rFonts w:hint="eastAsia" w:ascii="宋体" w:hAnsi="宋体" w:eastAsia="宋体" w:cs="宋体"/>
          <w:sz w:val="28"/>
          <w:szCs w:val="28"/>
        </w:rPr>
        <w:t>．投标文件的澄清</w:t>
      </w:r>
      <w:bookmarkEnd w:id="12"/>
      <w:bookmarkEnd w:id="13"/>
      <w:bookmarkEnd w:id="14"/>
    </w:p>
    <w:p w14:paraId="31C25755">
      <w:pPr>
        <w:spacing w:line="520" w:lineRule="exact"/>
        <w:ind w:firstLine="560"/>
        <w:rPr>
          <w:rFonts w:hint="eastAsia" w:ascii="宋体" w:hAnsi="宋体" w:eastAsia="宋体" w:cs="宋体"/>
          <w:sz w:val="28"/>
          <w:szCs w:val="28"/>
        </w:rPr>
      </w:pPr>
      <w:bookmarkStart w:id="15" w:name="_Toc16938549"/>
      <w:bookmarkStart w:id="16" w:name="_Toc513029233"/>
      <w:bookmarkStart w:id="17" w:name="_Toc20823305"/>
      <w:r>
        <w:rPr>
          <w:rFonts w:hint="eastAsia" w:ascii="宋体" w:hAnsi="宋体" w:eastAsia="宋体" w:cs="宋体"/>
          <w:sz w:val="28"/>
          <w:szCs w:val="28"/>
        </w:rPr>
        <w:t>2</w:t>
      </w:r>
      <w:r>
        <w:rPr>
          <w:rFonts w:hint="eastAsia" w:ascii="宋体" w:hAnsi="宋体" w:eastAsia="宋体" w:cs="宋体"/>
          <w:sz w:val="28"/>
          <w:szCs w:val="28"/>
          <w:lang w:val="en-US" w:eastAsia="zh-CN"/>
        </w:rPr>
        <w:t>4</w:t>
      </w:r>
      <w:r>
        <w:rPr>
          <w:rFonts w:hint="eastAsia" w:ascii="宋体" w:hAnsi="宋体" w:eastAsia="宋体" w:cs="宋体"/>
          <w:sz w:val="28"/>
          <w:szCs w:val="28"/>
        </w:rPr>
        <w:t>.1评标期间，评委会对投标文件中含义不明确、同类问题表述不一致或者有明显文字和计算错误的内容，有权要求投标人作出必要的澄清、说明或者补正。</w:t>
      </w:r>
    </w:p>
    <w:p w14:paraId="705113A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投标人的澄清、说明或者补正不得超出投标文件的范围或者改变投标文件的实质性内容。</w:t>
      </w:r>
    </w:p>
    <w:p w14:paraId="6EE3299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评委会并非对每个投标人都做澄清要求。</w:t>
      </w:r>
    </w:p>
    <w:p w14:paraId="3F1F291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4</w:t>
      </w:r>
      <w:r>
        <w:rPr>
          <w:rFonts w:hint="eastAsia" w:ascii="宋体" w:hAnsi="宋体" w:eastAsia="宋体" w:cs="宋体"/>
          <w:sz w:val="28"/>
          <w:szCs w:val="28"/>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FE04DC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4</w:t>
      </w:r>
      <w:r>
        <w:rPr>
          <w:rFonts w:hint="eastAsia" w:ascii="宋体" w:hAnsi="宋体" w:eastAsia="宋体" w:cs="宋体"/>
          <w:sz w:val="28"/>
          <w:szCs w:val="28"/>
        </w:rPr>
        <w:t>.3 接到评委会澄清、说明和补正要求的投标人如未按规定做出澄清、说明和补正，其风险由投标人自行承担。</w:t>
      </w:r>
    </w:p>
    <w:p w14:paraId="15821FBA">
      <w:pPr>
        <w:pStyle w:val="2"/>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24.4评审过程中出现下列情形之一的，评审委员会应当启动异常低价投标（响应）审查程序：</w:t>
      </w:r>
    </w:p>
    <w:p w14:paraId="731843DF">
      <w:pPr>
        <w:pStyle w:val="2"/>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24.4.1投标（响应）报价低于采购项目预算价50%的，即投标（响应）报价＜采购项目预算价×50%；</w:t>
      </w:r>
    </w:p>
    <w:p w14:paraId="4C0697C6">
      <w:pPr>
        <w:pStyle w:val="2"/>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24.4.2投标（响应）报价低于采购项目最高限价45%的，即投标（响应）报价＜采购项目最高限价×45%；</w:t>
      </w:r>
    </w:p>
    <w:p w14:paraId="729658AA">
      <w:pPr>
        <w:pStyle w:val="2"/>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24.4.3评审委员会认定的供应商报价过低，有可能影响产品质量或者不能诚信履约的其他情形</w:t>
      </w:r>
    </w:p>
    <w:p w14:paraId="4D6EAF4E">
      <w:pPr>
        <w:pStyle w:val="2"/>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24.5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DB81F53">
      <w:pPr>
        <w:pStyle w:val="2"/>
        <w:rPr>
          <w:rFonts w:hint="eastAsia"/>
        </w:rPr>
      </w:pPr>
    </w:p>
    <w:p w14:paraId="39E915A4">
      <w:pPr>
        <w:spacing w:line="520" w:lineRule="exact"/>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t>.对投标文件的初审</w:t>
      </w:r>
      <w:bookmarkEnd w:id="15"/>
      <w:bookmarkEnd w:id="16"/>
      <w:bookmarkEnd w:id="17"/>
    </w:p>
    <w:p w14:paraId="75404CE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t>.1投标文件初审分为资格审查和符合性审查。</w:t>
      </w:r>
    </w:p>
    <w:p w14:paraId="6778537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t>.1.1 资格审查：依据法律法规和招标文件的规定，由采购人对投标文件中的资格证明文件进行审查。资格审查的结论，采购人向评委会进行反馈。</w:t>
      </w:r>
    </w:p>
    <w:p w14:paraId="7DE5A02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采购人在进行资格性审查的同时，将在“信用中国”网站（www.creditchina.gov.cn）查询投标人的信用记录，以确定投标人是否具备投标资格,查询结果留存并归档。</w:t>
      </w:r>
    </w:p>
    <w:p w14:paraId="10C9F09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0755C33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t>.1.2 符合性审查：依据招标文件的规定，由评委会从投标文件的有效性、完整性和对招标文件的响应程度进行审查，以确定是否对招标文件的实质性要求作出响应。</w:t>
      </w:r>
    </w:p>
    <w:p w14:paraId="6D326DB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t>.1.3 未通过资格审查或符合性审查的投标人，</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将在苏采云系统中告知未通过资格审查或符合性审查的原因，评审结束后，</w:t>
      </w:r>
      <w:r>
        <w:rPr>
          <w:rFonts w:hint="eastAsia" w:ascii="宋体" w:hAnsi="宋体" w:eastAsia="宋体" w:cs="宋体"/>
          <w:sz w:val="28"/>
          <w:szCs w:val="28"/>
          <w:lang w:eastAsia="zh-CN"/>
        </w:rPr>
        <w:t>采购代理机构</w:t>
      </w:r>
      <w:r>
        <w:rPr>
          <w:rFonts w:hint="eastAsia" w:ascii="宋体" w:hAnsi="宋体" w:eastAsia="宋体" w:cs="宋体"/>
          <w:sz w:val="28"/>
          <w:szCs w:val="28"/>
        </w:rPr>
        <w:t>将不再告知未通过资格审查或符合性审查的原因。</w:t>
      </w:r>
    </w:p>
    <w:p w14:paraId="4A0A430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t>.2在详细评标之前，评委会将首先审查每份投标文件是否实质性响应了招标文件的要求。实质性响应的投标应该是与招标文件要求的全部条款、条件和规格相符，没有重大偏离或保留的投标。</w:t>
      </w:r>
    </w:p>
    <w:p w14:paraId="7C78C0D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所谓重大偏离或保留是指与招标文件规定的实质性要求存在负偏离，或者在实质上与招标文件不一致，而且限制了合同中买方和</w:t>
      </w:r>
      <w:r>
        <w:rPr>
          <w:rFonts w:hint="eastAsia" w:ascii="宋体" w:hAnsi="宋体" w:eastAsia="宋体" w:cs="宋体"/>
          <w:sz w:val="28"/>
          <w:szCs w:val="28"/>
          <w:lang w:eastAsia="zh-CN"/>
        </w:rPr>
        <w:t>采购代理机构</w:t>
      </w:r>
      <w:r>
        <w:rPr>
          <w:rFonts w:hint="eastAsia" w:ascii="宋体" w:hAnsi="宋体" w:eastAsia="宋体" w:cs="宋体"/>
          <w:sz w:val="28"/>
          <w:szCs w:val="28"/>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9A4655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t>.3如果投标文件实质上没有响应招标文件的要求，评委会将予以拒绝，投标人不得通过修改或撤销不合要求的偏离或保留而使其投标成为实质性响应的投标。</w:t>
      </w:r>
    </w:p>
    <w:p w14:paraId="0B30E49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t>.4评委会将对确定为实质性响应的投标进行进一步审核，看其是否有计算上或累加上的算术错误，修正错误的原则如下：</w:t>
      </w:r>
    </w:p>
    <w:p w14:paraId="00EDD74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（1）投标文件中开标一览表内容与投标文件中相应内容不一致的，以开标一览表为准。</w:t>
      </w:r>
    </w:p>
    <w:p w14:paraId="2EC387A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（2）大写金额和小写金额不一致的，以大写金额为准。</w:t>
      </w:r>
    </w:p>
    <w:p w14:paraId="27D5502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（3）单价金额小数点或者百分比有明显错位的，以开标一览表的总价为准，并修改单价。</w:t>
      </w:r>
    </w:p>
    <w:p w14:paraId="4F15B45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（4）总价金额与按单价汇总金额不一致的，以单价金额计算结果为准。</w:t>
      </w:r>
    </w:p>
    <w:p w14:paraId="3F453A6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同时出现两种以上错误的，按照前款规定的顺序修正。</w:t>
      </w:r>
    </w:p>
    <w:p w14:paraId="049ED2B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t>.5评委会将按上述修正错误的方法调整投标文件中的投标报价，并通过苏采云系统告知投标人，调整后的价格应对投标人具有约束力。如果投标人不接受修正后的价格，则其投标将被拒绝。</w:t>
      </w:r>
    </w:p>
    <w:p w14:paraId="507BE5BC">
      <w:pPr>
        <w:spacing w:line="520" w:lineRule="exact"/>
        <w:ind w:firstLine="560"/>
        <w:rPr>
          <w:rFonts w:hint="eastAsia" w:ascii="宋体" w:hAnsi="宋体" w:eastAsia="宋体" w:cs="宋体"/>
          <w:sz w:val="28"/>
          <w:szCs w:val="28"/>
        </w:rPr>
      </w:pPr>
      <w:bookmarkStart w:id="18" w:name="_Toc513029234"/>
      <w:bookmarkStart w:id="19" w:name="_Toc20823306"/>
      <w:bookmarkStart w:id="20" w:name="_Toc16938550"/>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t>.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ECFCE1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938E112">
      <w:pPr>
        <w:spacing w:line="52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非单一产品采购项目，招标文件中将载明其中的核心产品。多家投标人提供的核心产品品牌相同的，按前两款规定处理。</w:t>
      </w:r>
    </w:p>
    <w:p w14:paraId="4FFD5C4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rPr>
        <w:t>.7投标人在开、评标全过程中应保持通讯畅通，及时登录苏采云系统查阅、答复相关信息，并安排专人与</w:t>
      </w:r>
      <w:r>
        <w:rPr>
          <w:rFonts w:hint="eastAsia" w:ascii="宋体" w:hAnsi="宋体" w:eastAsia="宋体" w:cs="宋体"/>
          <w:sz w:val="28"/>
          <w:szCs w:val="28"/>
          <w:lang w:eastAsia="zh-CN"/>
        </w:rPr>
        <w:t>采购代理机构</w:t>
      </w:r>
      <w:r>
        <w:rPr>
          <w:rFonts w:hint="eastAsia" w:ascii="宋体" w:hAnsi="宋体" w:eastAsia="宋体" w:cs="宋体"/>
          <w:sz w:val="28"/>
          <w:szCs w:val="28"/>
        </w:rPr>
        <w:t>及评标委员会联系。</w:t>
      </w:r>
    </w:p>
    <w:p w14:paraId="25D9E56F">
      <w:pPr>
        <w:spacing w:line="520" w:lineRule="exact"/>
        <w:rPr>
          <w:rFonts w:hint="eastAsia" w:ascii="宋体" w:hAnsi="宋体" w:eastAsia="宋体" w:cs="宋体"/>
          <w:sz w:val="28"/>
          <w:szCs w:val="28"/>
        </w:rPr>
      </w:pPr>
      <w:r>
        <w:rPr>
          <w:rFonts w:hint="eastAsia" w:ascii="宋体" w:hAnsi="宋体" w:eastAsia="宋体" w:cs="宋体"/>
          <w:sz w:val="28"/>
          <w:szCs w:val="28"/>
        </w:rPr>
        <w:t>2</w:t>
      </w:r>
      <w:bookmarkEnd w:id="18"/>
      <w:bookmarkEnd w:id="19"/>
      <w:bookmarkEnd w:id="20"/>
      <w:r>
        <w:rPr>
          <w:rFonts w:hint="eastAsia" w:ascii="宋体" w:hAnsi="宋体" w:eastAsia="宋体" w:cs="宋体"/>
          <w:sz w:val="28"/>
          <w:szCs w:val="28"/>
          <w:lang w:val="en-US" w:eastAsia="zh-CN"/>
        </w:rPr>
        <w:t>6</w:t>
      </w:r>
      <w:r>
        <w:rPr>
          <w:rFonts w:hint="eastAsia" w:ascii="宋体" w:hAnsi="宋体" w:eastAsia="宋体" w:cs="宋体"/>
          <w:sz w:val="28"/>
          <w:szCs w:val="28"/>
        </w:rPr>
        <w:t>.无效投标条款和废标条款</w:t>
      </w:r>
    </w:p>
    <w:p w14:paraId="6A687C8C">
      <w:pPr>
        <w:spacing w:line="520" w:lineRule="exact"/>
        <w:ind w:firstLine="560"/>
        <w:rPr>
          <w:rFonts w:hint="eastAsia" w:ascii="宋体" w:hAnsi="宋体" w:eastAsia="宋体" w:cs="宋体"/>
          <w:sz w:val="28"/>
          <w:szCs w:val="28"/>
        </w:rPr>
      </w:pPr>
      <w:bookmarkStart w:id="21" w:name="_Toc20823307"/>
      <w:bookmarkStart w:id="22" w:name="_Toc16938551"/>
      <w:bookmarkStart w:id="23" w:name="_Toc513029235"/>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.1无效投标条款</w:t>
      </w:r>
    </w:p>
    <w:p w14:paraId="36BD129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.1.1 投标人在苏采云系统规定的时间内未成功解密电子投标文件的。</w:t>
      </w:r>
    </w:p>
    <w:p w14:paraId="1E67B84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.1.2 投标人未按照招标文件要求上传电子投标文件的。</w:t>
      </w:r>
    </w:p>
    <w:p w14:paraId="7C82AAD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.1.3同一投标人提交两个（含两个）以上不同的投标报价的。</w:t>
      </w:r>
    </w:p>
    <w:p w14:paraId="09BA515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.1.4投标人不具备招标文件中规定资格要求的。</w:t>
      </w:r>
    </w:p>
    <w:p w14:paraId="2F102E6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.1.5投标人的报价超过了采购预算或最高限价的。</w:t>
      </w:r>
    </w:p>
    <w:p w14:paraId="1122C49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.1.6未通过符合性审查的。</w:t>
      </w:r>
    </w:p>
    <w:p w14:paraId="2D52837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.1.7不符合招标文件中规定的实质性要求和条件的（实质性要求和条件是指本招标文件中用带星号（“★”）的商务和技术要求）。</w:t>
      </w:r>
    </w:p>
    <w:p w14:paraId="0D52B5D3">
      <w:pPr>
        <w:spacing w:line="520" w:lineRule="exact"/>
        <w:ind w:firstLine="560"/>
        <w:jc w:val="left"/>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FC719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.1.9  投标文件含有采购人不能接受的附加条件的。</w:t>
      </w:r>
    </w:p>
    <w:p w14:paraId="0A6B9F9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528F9F8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.1.11按照第 34.4的要求本项目中具有“强制采购”产品，但未提供经国家确定的认证机构出具的、处于有效期之内该节能产品认证证书图片的；</w:t>
      </w:r>
    </w:p>
    <w:p w14:paraId="610EB74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.1.12 投标文件未按照招标文件要求加盖CA电子公章</w:t>
      </w:r>
      <w:r>
        <w:rPr>
          <w:rFonts w:hint="eastAsia" w:ascii="宋体" w:hAnsi="宋体" w:cs="宋体"/>
          <w:sz w:val="28"/>
          <w:szCs w:val="28"/>
          <w:lang w:val="en-US" w:eastAsia="zh-CN"/>
        </w:rPr>
        <w:t>或公章</w:t>
      </w:r>
      <w:r>
        <w:rPr>
          <w:rFonts w:hint="eastAsia" w:ascii="宋体" w:hAnsi="宋体" w:eastAsia="宋体" w:cs="宋体"/>
          <w:sz w:val="28"/>
          <w:szCs w:val="28"/>
        </w:rPr>
        <w:t>的。</w:t>
      </w:r>
    </w:p>
    <w:p w14:paraId="646BFDD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.1.13其他法律、法规及本招标文件规定的属无效投标的情形。</w:t>
      </w:r>
    </w:p>
    <w:p w14:paraId="41C5ECA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.2废标条款</w:t>
      </w:r>
    </w:p>
    <w:p w14:paraId="4E76102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.2.1符合专业条件的供应商或者对招标文件作实质响应的供应商不足三家的。</w:t>
      </w:r>
    </w:p>
    <w:p w14:paraId="21E0DAA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.2.2出现影响采购公正的违法、违规行为的。</w:t>
      </w:r>
    </w:p>
    <w:p w14:paraId="5D45734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.2.3因重大变故，采购任务取消的。</w:t>
      </w:r>
    </w:p>
    <w:p w14:paraId="73B4A4F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.2.4评标委员会认定招标文件存在歧义、重大缺陷导致评审工作无法进行。</w:t>
      </w:r>
    </w:p>
    <w:p w14:paraId="34609FE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.2.5 因苏采云系统系统故障原因造成开标不成功的。</w:t>
      </w:r>
    </w:p>
    <w:p w14:paraId="41ADFDC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.3 投标截止时间结束后参加投标的供应商不足三家的处理：</w:t>
      </w:r>
    </w:p>
    <w:p w14:paraId="37F9D19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.3.1如出现投标截止时间结束后参加投标的供应商或者在评标期间对招标文件做出实质响应的供应商不足三家情况，按政府采购相关规定执行。</w:t>
      </w:r>
    </w:p>
    <w:bookmarkEnd w:id="21"/>
    <w:bookmarkEnd w:id="22"/>
    <w:bookmarkEnd w:id="23"/>
    <w:p w14:paraId="50F46D00">
      <w:pPr>
        <w:numPr>
          <w:ilvl w:val="0"/>
          <w:numId w:val="3"/>
        </w:numPr>
        <w:spacing w:line="520" w:lineRule="exact"/>
        <w:ind w:firstLine="482"/>
        <w:rPr>
          <w:rFonts w:hint="eastAsia" w:ascii="宋体" w:hAnsi="宋体" w:eastAsia="宋体" w:cs="宋体"/>
          <w:b/>
          <w:sz w:val="32"/>
          <w:szCs w:val="32"/>
        </w:rPr>
      </w:pPr>
      <w:bookmarkStart w:id="24" w:name="_Toc120614219"/>
      <w:r>
        <w:rPr>
          <w:rFonts w:hint="eastAsia" w:ascii="宋体" w:hAnsi="宋体" w:eastAsia="宋体" w:cs="宋体"/>
          <w:b/>
          <w:sz w:val="32"/>
          <w:szCs w:val="32"/>
        </w:rPr>
        <w:t>定标</w:t>
      </w:r>
      <w:bookmarkEnd w:id="24"/>
    </w:p>
    <w:p w14:paraId="4A4246C7">
      <w:pPr>
        <w:spacing w:line="520" w:lineRule="exact"/>
        <w:rPr>
          <w:rFonts w:hint="eastAsia" w:ascii="宋体" w:hAnsi="宋体" w:eastAsia="宋体" w:cs="宋体"/>
          <w:sz w:val="28"/>
          <w:szCs w:val="28"/>
        </w:rPr>
      </w:pPr>
      <w:bookmarkStart w:id="25" w:name="_Toc513029238"/>
      <w:bookmarkStart w:id="26" w:name="_Toc20823310"/>
      <w:bookmarkStart w:id="27" w:name="_Toc16938554"/>
      <w:r>
        <w:rPr>
          <w:rFonts w:hint="eastAsia" w:ascii="宋体" w:hAnsi="宋体" w:eastAsia="宋体" w:cs="宋体"/>
          <w:sz w:val="28"/>
          <w:szCs w:val="28"/>
        </w:rPr>
        <w:t>2</w:t>
      </w:r>
      <w:bookmarkEnd w:id="25"/>
      <w:r>
        <w:rPr>
          <w:rFonts w:hint="eastAsia" w:ascii="宋体" w:hAnsi="宋体" w:eastAsia="宋体" w:cs="宋体"/>
          <w:sz w:val="28"/>
          <w:szCs w:val="28"/>
          <w:lang w:val="en-US" w:eastAsia="zh-CN"/>
        </w:rPr>
        <w:t>7</w:t>
      </w:r>
      <w:r>
        <w:rPr>
          <w:rFonts w:hint="eastAsia" w:ascii="宋体" w:hAnsi="宋体" w:eastAsia="宋体" w:cs="宋体"/>
          <w:sz w:val="28"/>
          <w:szCs w:val="28"/>
        </w:rPr>
        <w:t>.确定</w:t>
      </w:r>
      <w:bookmarkEnd w:id="26"/>
      <w:bookmarkEnd w:id="27"/>
      <w:r>
        <w:rPr>
          <w:rFonts w:hint="eastAsia" w:ascii="宋体" w:hAnsi="宋体" w:eastAsia="宋体" w:cs="宋体"/>
          <w:sz w:val="28"/>
          <w:szCs w:val="28"/>
        </w:rPr>
        <w:t>中标单位</w:t>
      </w:r>
    </w:p>
    <w:p w14:paraId="03FEB59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.1中标候选人的选取原则和数量见招标文件第三章规定。 </w:t>
      </w:r>
    </w:p>
    <w:p w14:paraId="21CF0BC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.2 采购人应根据评委会推荐的中标候选人确定中标人。</w:t>
      </w:r>
    </w:p>
    <w:p w14:paraId="581BE27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.3 </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将在“淮安市政府采购网”发布中标公告，公告期限为1个工作日。</w:t>
      </w:r>
    </w:p>
    <w:p w14:paraId="5FE2937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.4 若有充分证据证明，中标人出现下列情况之一的，一经查实，将被取消中标资格：</w:t>
      </w:r>
    </w:p>
    <w:p w14:paraId="2B7ABE2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.4.1提供虚假材料谋取中标的。</w:t>
      </w:r>
    </w:p>
    <w:p w14:paraId="718832A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.4.2向采购人、</w:t>
      </w:r>
      <w:r>
        <w:rPr>
          <w:rFonts w:hint="eastAsia" w:ascii="宋体" w:hAnsi="宋体" w:eastAsia="宋体" w:cs="宋体"/>
          <w:sz w:val="28"/>
          <w:szCs w:val="28"/>
          <w:lang w:eastAsia="zh-CN"/>
        </w:rPr>
        <w:t>采购代理机构</w:t>
      </w:r>
      <w:r>
        <w:rPr>
          <w:rFonts w:hint="eastAsia" w:ascii="宋体" w:hAnsi="宋体" w:eastAsia="宋体" w:cs="宋体"/>
          <w:sz w:val="28"/>
          <w:szCs w:val="28"/>
        </w:rPr>
        <w:t>行贿或者提供其他不正当利益的。</w:t>
      </w:r>
    </w:p>
    <w:p w14:paraId="12A4262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.4.3属于本文件规定的无效条件，但在评标过程中又未被评委会发现的。</w:t>
      </w:r>
    </w:p>
    <w:p w14:paraId="3FA821E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.4.4与采购人或者其他供应商恶意串通的。</w:t>
      </w:r>
    </w:p>
    <w:p w14:paraId="0A17C41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.4.5采取不正当手段诋毁、排挤其他供应商的。</w:t>
      </w:r>
    </w:p>
    <w:p w14:paraId="667E12AB">
      <w:pPr>
        <w:spacing w:line="520" w:lineRule="exact"/>
        <w:ind w:firstLine="560"/>
        <w:rPr>
          <w:rFonts w:hint="eastAsia" w:ascii="宋体" w:hAnsi="宋体" w:eastAsia="宋体" w:cs="宋体"/>
          <w:sz w:val="28"/>
          <w:szCs w:val="28"/>
        </w:rPr>
      </w:pPr>
      <w:bookmarkStart w:id="28" w:name="_Toc200451960"/>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.5.有下列情形之一的，视为投标人串通投标，投标无效：</w:t>
      </w:r>
    </w:p>
    <w:p w14:paraId="409DB11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.5.1不同投标人的投标文件由同一单位或者个人编制；</w:t>
      </w:r>
    </w:p>
    <w:p w14:paraId="2BE1EFE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.5.2不同投标人委托同一单位或者个人办理投标事宜；</w:t>
      </w:r>
    </w:p>
    <w:p w14:paraId="591CDC9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.5.3 不同投标人的投标文件载明的项目管理成员或者联系人员为同一人；</w:t>
      </w:r>
    </w:p>
    <w:p w14:paraId="6EF5FDF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.5.4不同投标人的投标文件异常一致或者投标报价呈规律性差异；</w:t>
      </w:r>
    </w:p>
    <w:p w14:paraId="275297DA">
      <w:pPr>
        <w:spacing w:line="520" w:lineRule="exact"/>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8</w:t>
      </w:r>
      <w:r>
        <w:rPr>
          <w:rFonts w:hint="eastAsia" w:ascii="宋体" w:hAnsi="宋体" w:eastAsia="宋体" w:cs="宋体"/>
          <w:sz w:val="28"/>
          <w:szCs w:val="28"/>
        </w:rPr>
        <w:t>．质疑处理</w:t>
      </w:r>
      <w:bookmarkEnd w:id="28"/>
    </w:p>
    <w:p w14:paraId="0C82788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8</w:t>
      </w:r>
      <w:r>
        <w:rPr>
          <w:rFonts w:hint="eastAsia" w:ascii="宋体" w:hAnsi="宋体" w:eastAsia="宋体" w:cs="宋体"/>
          <w:sz w:val="28"/>
          <w:szCs w:val="28"/>
        </w:rPr>
        <w:t>.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75CBAE2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8</w:t>
      </w:r>
      <w:r>
        <w:rPr>
          <w:rFonts w:hint="eastAsia" w:ascii="宋体" w:hAnsi="宋体" w:eastAsia="宋体" w:cs="宋体"/>
          <w:sz w:val="28"/>
          <w:szCs w:val="28"/>
        </w:rPr>
        <w:t>.2上述应知其权益受到损害之日是指:</w:t>
      </w:r>
    </w:p>
    <w:p w14:paraId="4071504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（1）对招标文件提出质疑的，为采购文件公告期限届满之日起计算；</w:t>
      </w:r>
    </w:p>
    <w:p w14:paraId="1E639CB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（2）对采购过程提出质疑的，为各采购程序环节结束之日起计算；</w:t>
      </w:r>
    </w:p>
    <w:p w14:paraId="26F12D3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（3）对中标结果提出质疑的，为中标结果公告期限届满之日起计算。</w:t>
      </w:r>
    </w:p>
    <w:p w14:paraId="03C9674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8</w:t>
      </w:r>
      <w:r>
        <w:rPr>
          <w:rFonts w:hint="eastAsia" w:ascii="宋体" w:hAnsi="宋体" w:eastAsia="宋体" w:cs="宋体"/>
          <w:sz w:val="28"/>
          <w:szCs w:val="28"/>
        </w:rPr>
        <w:t>.3质疑投标人是指直接参加本次投标活动的投标人，未参加投标活动的投标人或在投标活动中自身权益未受到损害的投标人所提出的质疑不予受理。</w:t>
      </w:r>
    </w:p>
    <w:p w14:paraId="3646C32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8</w:t>
      </w:r>
      <w:r>
        <w:rPr>
          <w:rFonts w:hint="eastAsia" w:ascii="宋体" w:hAnsi="宋体" w:eastAsia="宋体" w:cs="宋体"/>
          <w:sz w:val="28"/>
          <w:szCs w:val="28"/>
        </w:rPr>
        <w:t>.4质疑投标人在法定质疑期内应当一次性针对同一采购环节提出质疑。</w:t>
      </w:r>
    </w:p>
    <w:p w14:paraId="507BD91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8</w:t>
      </w:r>
      <w:r>
        <w:rPr>
          <w:rFonts w:hint="eastAsia" w:ascii="宋体" w:hAnsi="宋体" w:eastAsia="宋体" w:cs="宋体"/>
          <w:sz w:val="28"/>
          <w:szCs w:val="28"/>
        </w:rPr>
        <w:t>.5质疑函应当包括以下主要内容，附上相关证明材料。否则，</w:t>
      </w:r>
      <w:r>
        <w:rPr>
          <w:rFonts w:hint="eastAsia" w:ascii="宋体" w:hAnsi="宋体" w:eastAsia="宋体" w:cs="宋体"/>
          <w:sz w:val="28"/>
          <w:szCs w:val="28"/>
          <w:lang w:eastAsia="zh-CN"/>
        </w:rPr>
        <w:t>采购代理机构</w:t>
      </w:r>
      <w:r>
        <w:rPr>
          <w:rFonts w:hint="eastAsia" w:ascii="宋体" w:hAnsi="宋体" w:eastAsia="宋体" w:cs="宋体"/>
          <w:sz w:val="28"/>
          <w:szCs w:val="28"/>
        </w:rPr>
        <w:t>不予受理。</w:t>
      </w:r>
    </w:p>
    <w:p w14:paraId="44B6FE0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（1）质疑投标人的名称、地址、邮编、联系人及联系电话；</w:t>
      </w:r>
    </w:p>
    <w:p w14:paraId="375DF63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（2）质疑项目的名称、编号；</w:t>
      </w:r>
    </w:p>
    <w:p w14:paraId="1B6284F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（3）具体、明确的质疑事项和与质疑事实相关的请求；</w:t>
      </w:r>
    </w:p>
    <w:p w14:paraId="51D38C4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（4）事实依据；</w:t>
      </w:r>
    </w:p>
    <w:p w14:paraId="2314867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（5）必要的法律依据；</w:t>
      </w:r>
    </w:p>
    <w:p w14:paraId="5CB3CF9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（6）提起质疑的日期；</w:t>
      </w:r>
    </w:p>
    <w:p w14:paraId="04FA874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【质疑函必须署名，由法定代表人或者其授权代表签字，并加盖单位电子公章</w:t>
      </w:r>
      <w:r>
        <w:rPr>
          <w:rFonts w:hint="eastAsia" w:ascii="宋体" w:hAnsi="宋体" w:cs="宋体"/>
          <w:sz w:val="28"/>
          <w:szCs w:val="28"/>
          <w:lang w:val="en-US" w:eastAsia="zh-CN"/>
        </w:rPr>
        <w:t>或公章</w:t>
      </w:r>
      <w:r>
        <w:rPr>
          <w:rFonts w:hint="eastAsia" w:ascii="宋体" w:hAnsi="宋体" w:eastAsia="宋体" w:cs="宋体"/>
          <w:sz w:val="28"/>
          <w:szCs w:val="28"/>
        </w:rPr>
        <w:t>。授权代表签字的，还需提供法定代表人出具的办理质疑事项授权书（授权中必须载明具体权限、期限和事项）。】</w:t>
      </w:r>
    </w:p>
    <w:p w14:paraId="0809959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8</w:t>
      </w:r>
      <w:r>
        <w:rPr>
          <w:rFonts w:hint="eastAsia" w:ascii="宋体" w:hAnsi="宋体" w:eastAsia="宋体" w:cs="宋体"/>
          <w:sz w:val="28"/>
          <w:szCs w:val="28"/>
        </w:rPr>
        <w:t>.6</w:t>
      </w:r>
      <w:r>
        <w:rPr>
          <w:rFonts w:hint="eastAsia" w:ascii="宋体" w:hAnsi="宋体" w:eastAsia="宋体" w:cs="宋体"/>
          <w:sz w:val="28"/>
          <w:szCs w:val="28"/>
          <w:lang w:eastAsia="zh-CN"/>
        </w:rPr>
        <w:t>采购代理机构</w:t>
      </w:r>
      <w:r>
        <w:rPr>
          <w:rFonts w:hint="eastAsia" w:ascii="宋体" w:hAnsi="宋体" w:eastAsia="宋体" w:cs="宋体"/>
          <w:sz w:val="28"/>
          <w:szCs w:val="28"/>
        </w:rPr>
        <w:t>收到质疑函后，将对质疑的形式和内容进行审查，如质疑函内容、格式不符合规定，</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采购代理机构</w:t>
      </w:r>
      <w:r>
        <w:rPr>
          <w:rFonts w:hint="eastAsia" w:ascii="宋体" w:hAnsi="宋体" w:eastAsia="宋体" w:cs="宋体"/>
          <w:sz w:val="28"/>
          <w:szCs w:val="28"/>
        </w:rPr>
        <w:t>有权不予受理。</w:t>
      </w:r>
    </w:p>
    <w:p w14:paraId="374EEE9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8</w:t>
      </w:r>
      <w:r>
        <w:rPr>
          <w:rFonts w:hint="eastAsia" w:ascii="宋体" w:hAnsi="宋体" w:eastAsia="宋体" w:cs="宋体"/>
          <w:sz w:val="28"/>
          <w:szCs w:val="28"/>
        </w:rPr>
        <w:t>.7对于内容、格式符合规定的质疑函，</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将在七个工作日内以电子文件的形式作出答复，但质疑答复的内容不涉及商业秘密。如果质疑投标人还需要纸质形式回复函的，需主动与</w:t>
      </w:r>
      <w:r>
        <w:rPr>
          <w:rFonts w:hint="eastAsia" w:ascii="宋体" w:hAnsi="宋体" w:eastAsia="宋体" w:cs="宋体"/>
          <w:sz w:val="28"/>
          <w:szCs w:val="28"/>
          <w:lang w:eastAsia="zh-CN"/>
        </w:rPr>
        <w:t>采购代理机构</w:t>
      </w:r>
      <w:r>
        <w:rPr>
          <w:rFonts w:hint="eastAsia" w:ascii="宋体" w:hAnsi="宋体" w:eastAsia="宋体" w:cs="宋体"/>
          <w:sz w:val="28"/>
          <w:szCs w:val="28"/>
        </w:rPr>
        <w:t>联系索取，或者在质疑函中明确提出该要求。</w:t>
      </w:r>
    </w:p>
    <w:p w14:paraId="72474CB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8</w:t>
      </w:r>
      <w:r>
        <w:rPr>
          <w:rFonts w:hint="eastAsia" w:ascii="宋体" w:hAnsi="宋体" w:eastAsia="宋体" w:cs="宋体"/>
          <w:sz w:val="28"/>
          <w:szCs w:val="28"/>
        </w:rPr>
        <w:t>.8投标人提出的质疑必须有理、有据，不得恶意质疑或提交虚假质疑。否则，一经查实，</w:t>
      </w:r>
      <w:r>
        <w:rPr>
          <w:rFonts w:hint="eastAsia" w:ascii="宋体" w:hAnsi="宋体" w:eastAsia="宋体" w:cs="宋体"/>
          <w:sz w:val="28"/>
          <w:szCs w:val="28"/>
          <w:lang w:eastAsia="zh-CN"/>
        </w:rPr>
        <w:t>采购代理机构</w:t>
      </w:r>
      <w:r>
        <w:rPr>
          <w:rFonts w:hint="eastAsia" w:ascii="宋体" w:hAnsi="宋体" w:eastAsia="宋体" w:cs="宋体"/>
          <w:sz w:val="28"/>
          <w:szCs w:val="28"/>
        </w:rPr>
        <w:t>有权依据政府采购的有关规定，报请淮安市</w:t>
      </w:r>
      <w:r>
        <w:rPr>
          <w:rFonts w:hint="eastAsia" w:ascii="宋体" w:hAnsi="宋体" w:eastAsia="宋体" w:cs="宋体"/>
          <w:sz w:val="28"/>
          <w:szCs w:val="28"/>
          <w:lang w:eastAsia="zh-CN"/>
        </w:rPr>
        <w:t>洪泽区</w:t>
      </w:r>
      <w:r>
        <w:rPr>
          <w:rFonts w:hint="eastAsia" w:ascii="宋体" w:hAnsi="宋体" w:eastAsia="宋体" w:cs="宋体"/>
          <w:sz w:val="28"/>
          <w:szCs w:val="28"/>
        </w:rPr>
        <w:t>财政局对该投标人列入失信行为或不良行为记录名单，进行相应的行政处罚。</w:t>
      </w:r>
    </w:p>
    <w:p w14:paraId="0FAD20A4">
      <w:pPr>
        <w:pStyle w:val="41"/>
        <w:spacing w:line="360" w:lineRule="auto"/>
        <w:ind w:firstLine="560"/>
        <w:rPr>
          <w:rFonts w:hint="eastAsia" w:ascii="宋体" w:hAnsi="宋体" w:eastAsia="宋体" w:cs="宋体"/>
        </w:rPr>
      </w:pPr>
      <w:r>
        <w:rPr>
          <w:rFonts w:hint="eastAsia" w:ascii="宋体" w:hAnsi="宋体" w:eastAsia="宋体" w:cs="宋体"/>
          <w:sz w:val="28"/>
          <w:szCs w:val="28"/>
        </w:rPr>
        <w:t>28.9投标人在法定质疑期内一次性提出针对同一采购程序环节的质疑。质疑投标人对采购人、</w:t>
      </w:r>
      <w:r>
        <w:rPr>
          <w:rFonts w:hint="eastAsia" w:ascii="宋体" w:hAnsi="宋体" w:eastAsia="宋体" w:cs="宋体"/>
          <w:sz w:val="28"/>
          <w:szCs w:val="28"/>
          <w:lang w:eastAsia="zh-CN"/>
        </w:rPr>
        <w:t>采购代理机构</w:t>
      </w:r>
      <w:r>
        <w:rPr>
          <w:rFonts w:hint="eastAsia" w:ascii="宋体" w:hAnsi="宋体" w:eastAsia="宋体" w:cs="宋体"/>
          <w:sz w:val="28"/>
          <w:szCs w:val="28"/>
        </w:rPr>
        <w:t>的答复不满意，或者采购人、</w:t>
      </w:r>
      <w:r>
        <w:rPr>
          <w:rFonts w:hint="eastAsia" w:ascii="宋体" w:hAnsi="宋体" w:eastAsia="宋体" w:cs="宋体"/>
          <w:sz w:val="28"/>
          <w:szCs w:val="28"/>
          <w:lang w:eastAsia="zh-CN"/>
        </w:rPr>
        <w:t>采购代理机构</w:t>
      </w:r>
      <w:r>
        <w:rPr>
          <w:rFonts w:hint="eastAsia" w:ascii="宋体" w:hAnsi="宋体" w:eastAsia="宋体" w:cs="宋体"/>
          <w:sz w:val="28"/>
          <w:szCs w:val="28"/>
        </w:rPr>
        <w:t>未在规定时间内作出答复的，可以在答复期满后15个工作日内向淮安市洪泽区财政局提起投诉。</w:t>
      </w:r>
    </w:p>
    <w:p w14:paraId="1ABC5A3B">
      <w:pPr>
        <w:spacing w:line="520" w:lineRule="exact"/>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9</w:t>
      </w:r>
      <w:r>
        <w:rPr>
          <w:rFonts w:hint="eastAsia" w:ascii="宋体" w:hAnsi="宋体" w:eastAsia="宋体" w:cs="宋体"/>
          <w:sz w:val="28"/>
          <w:szCs w:val="28"/>
        </w:rPr>
        <w:t>.中标通知书</w:t>
      </w:r>
    </w:p>
    <w:p w14:paraId="4FEF5D6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9</w:t>
      </w:r>
      <w:r>
        <w:rPr>
          <w:rFonts w:hint="eastAsia" w:ascii="宋体" w:hAnsi="宋体" w:eastAsia="宋体" w:cs="宋体"/>
          <w:sz w:val="28"/>
          <w:szCs w:val="28"/>
        </w:rPr>
        <w:t>.l中标结果确定后，</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6DA40F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9</w:t>
      </w:r>
      <w:r>
        <w:rPr>
          <w:rFonts w:hint="eastAsia" w:ascii="宋体" w:hAnsi="宋体" w:eastAsia="宋体" w:cs="宋体"/>
          <w:sz w:val="28"/>
          <w:szCs w:val="28"/>
        </w:rPr>
        <w:t>.2中标通知书将是合同的一个组成部分。对采购人和中标供应商均具有法律效力。中标通知书发出后，采购人改变中标结果的，或者中标供应商放弃中标项目的，应当依法承担法律责任。</w:t>
      </w:r>
    </w:p>
    <w:p w14:paraId="57BF0907">
      <w:pPr>
        <w:numPr>
          <w:ilvl w:val="0"/>
          <w:numId w:val="3"/>
        </w:numPr>
        <w:spacing w:line="520" w:lineRule="exact"/>
        <w:ind w:firstLine="482"/>
        <w:rPr>
          <w:rFonts w:hint="eastAsia" w:ascii="宋体" w:hAnsi="宋体" w:eastAsia="宋体" w:cs="宋体"/>
          <w:b/>
          <w:sz w:val="32"/>
          <w:szCs w:val="32"/>
        </w:rPr>
      </w:pPr>
      <w:bookmarkStart w:id="29" w:name="_Toc120614220"/>
      <w:bookmarkStart w:id="30" w:name="_Toc20823308"/>
      <w:bookmarkStart w:id="31" w:name="_Toc16938552"/>
      <w:bookmarkStart w:id="32" w:name="_Toc513029236"/>
      <w:r>
        <w:rPr>
          <w:rFonts w:hint="eastAsia" w:ascii="宋体" w:hAnsi="宋体" w:eastAsia="宋体" w:cs="宋体"/>
          <w:b/>
          <w:sz w:val="32"/>
          <w:szCs w:val="32"/>
        </w:rPr>
        <w:t>授予合同</w:t>
      </w:r>
      <w:bookmarkEnd w:id="29"/>
    </w:p>
    <w:bookmarkEnd w:id="30"/>
    <w:bookmarkEnd w:id="31"/>
    <w:bookmarkEnd w:id="32"/>
    <w:p w14:paraId="61B6C549">
      <w:pPr>
        <w:spacing w:line="520" w:lineRule="exact"/>
        <w:rPr>
          <w:rFonts w:hint="eastAsia" w:ascii="宋体" w:hAnsi="宋体" w:eastAsia="宋体" w:cs="宋体"/>
          <w:sz w:val="28"/>
          <w:szCs w:val="28"/>
        </w:rPr>
      </w:pPr>
      <w:bookmarkStart w:id="33" w:name="_Toc16938553"/>
      <w:bookmarkStart w:id="34" w:name="_Toc20823309"/>
      <w:bookmarkStart w:id="35" w:name="_Toc513029237"/>
      <w:r>
        <w:rPr>
          <w:rFonts w:hint="eastAsia" w:ascii="宋体" w:hAnsi="宋体" w:eastAsia="宋体" w:cs="宋体"/>
          <w:sz w:val="28"/>
          <w:szCs w:val="28"/>
          <w:lang w:val="en-US" w:eastAsia="zh-CN"/>
        </w:rPr>
        <w:t>30</w:t>
      </w:r>
      <w:r>
        <w:rPr>
          <w:rFonts w:hint="eastAsia" w:ascii="宋体" w:hAnsi="宋体" w:eastAsia="宋体" w:cs="宋体"/>
          <w:sz w:val="28"/>
          <w:szCs w:val="28"/>
        </w:rPr>
        <w:t>. 签订合同</w:t>
      </w:r>
      <w:r>
        <w:rPr>
          <w:rFonts w:hint="eastAsia" w:ascii="宋体" w:hAnsi="宋体" w:eastAsia="宋体" w:cs="宋体"/>
          <w:sz w:val="28"/>
          <w:szCs w:val="28"/>
        </w:rPr>
        <w:tab/>
      </w:r>
    </w:p>
    <w:p w14:paraId="63575F2B">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30</w:t>
      </w:r>
      <w:r>
        <w:rPr>
          <w:rFonts w:hint="eastAsia" w:ascii="宋体" w:hAnsi="宋体" w:eastAsia="宋体" w:cs="宋体"/>
          <w:sz w:val="28"/>
          <w:szCs w:val="28"/>
        </w:rPr>
        <w:t>.l中标人应当在中标通知书发出之日起</w:t>
      </w:r>
      <w:r>
        <w:rPr>
          <w:rFonts w:hint="eastAsia" w:ascii="宋体" w:hAnsi="宋体" w:eastAsia="宋体" w:cs="宋体"/>
          <w:sz w:val="28"/>
          <w:szCs w:val="28"/>
          <w:lang w:eastAsia="zh-CN"/>
        </w:rPr>
        <w:t>十五</w:t>
      </w:r>
      <w:r>
        <w:rPr>
          <w:rFonts w:hint="eastAsia" w:ascii="宋体" w:hAnsi="宋体" w:eastAsia="宋体" w:cs="宋体"/>
          <w:sz w:val="28"/>
          <w:szCs w:val="28"/>
        </w:rPr>
        <w:t>日内，按照招标文件确定的事项与采购人签订政府采购合同。</w:t>
      </w:r>
    </w:p>
    <w:p w14:paraId="4B3263A5">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30</w:t>
      </w:r>
      <w:r>
        <w:rPr>
          <w:rFonts w:hint="eastAsia" w:ascii="宋体" w:hAnsi="宋体" w:eastAsia="宋体" w:cs="宋体"/>
          <w:sz w:val="28"/>
          <w:szCs w:val="28"/>
        </w:rPr>
        <w:t>.2招标文件、中标人的投标文件及招标过程中有关澄清、承诺文件均应作为合同附件。</w:t>
      </w:r>
    </w:p>
    <w:p w14:paraId="0FA7A4D0">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30</w:t>
      </w:r>
      <w:r>
        <w:rPr>
          <w:rFonts w:hint="eastAsia" w:ascii="宋体" w:hAnsi="宋体" w:eastAsia="宋体" w:cs="宋体"/>
          <w:sz w:val="28"/>
          <w:szCs w:val="28"/>
        </w:rPr>
        <w:t>.3 签订合同后，中标人不得将合同标的进行转包。未经采购人同意，中标人也不得采用分包的形式履行合同，否则采购人有权终止合同。转包或分包造成采购人损失的，中标人应承担相应赔偿责任。</w:t>
      </w:r>
    </w:p>
    <w:p w14:paraId="76E46F62">
      <w:pPr>
        <w:spacing w:line="520" w:lineRule="exact"/>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1</w:t>
      </w:r>
      <w:r>
        <w:rPr>
          <w:rFonts w:hint="eastAsia" w:ascii="宋体" w:hAnsi="宋体" w:eastAsia="宋体" w:cs="宋体"/>
          <w:sz w:val="28"/>
          <w:szCs w:val="28"/>
        </w:rPr>
        <w:t>.</w:t>
      </w:r>
      <w:r>
        <w:rPr>
          <w:rFonts w:hint="eastAsia" w:ascii="宋体" w:hAnsi="宋体" w:cs="宋体"/>
          <w:sz w:val="28"/>
          <w:szCs w:val="28"/>
          <w:lang w:val="en-US" w:eastAsia="zh-CN"/>
        </w:rPr>
        <w:t>工程</w:t>
      </w:r>
      <w:r>
        <w:rPr>
          <w:rFonts w:hint="eastAsia" w:ascii="宋体" w:hAnsi="宋体" w:eastAsia="宋体" w:cs="宋体"/>
          <w:sz w:val="28"/>
          <w:szCs w:val="28"/>
        </w:rPr>
        <w:t>的追加</w:t>
      </w:r>
    </w:p>
    <w:p w14:paraId="1D4537A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政府采购合同履行中，采购人需追加</w:t>
      </w:r>
      <w:r>
        <w:rPr>
          <w:rFonts w:hint="eastAsia" w:ascii="宋体" w:hAnsi="宋体" w:cs="宋体"/>
          <w:sz w:val="28"/>
          <w:szCs w:val="28"/>
          <w:lang w:val="en-US" w:eastAsia="zh-CN"/>
        </w:rPr>
        <w:t>工程</w:t>
      </w:r>
      <w:r>
        <w:rPr>
          <w:rFonts w:hint="eastAsia" w:ascii="宋体" w:hAnsi="宋体" w:eastAsia="宋体" w:cs="宋体"/>
          <w:sz w:val="28"/>
          <w:szCs w:val="28"/>
        </w:rPr>
        <w:t>的，在不改变合同其他条款的前提下，可以与中标人协商签订补充合同，但所有补充合同的采购金额不超过原合同金额10%。</w:t>
      </w:r>
    </w:p>
    <w:bookmarkEnd w:id="33"/>
    <w:bookmarkEnd w:id="34"/>
    <w:bookmarkEnd w:id="35"/>
    <w:p w14:paraId="2949232F">
      <w:pPr>
        <w:spacing w:line="520" w:lineRule="exact"/>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2</w:t>
      </w:r>
      <w:r>
        <w:rPr>
          <w:rFonts w:hint="eastAsia" w:ascii="宋体" w:hAnsi="宋体" w:eastAsia="宋体" w:cs="宋体"/>
          <w:sz w:val="28"/>
          <w:szCs w:val="28"/>
        </w:rPr>
        <w:t>.政府采购履约资金扶持政策</w:t>
      </w:r>
    </w:p>
    <w:p w14:paraId="5624F5F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中标供应商可凭政府采购合同办理融资贷款，详情请见江苏政府采购网“政采贷”专栏。</w:t>
      </w:r>
    </w:p>
    <w:p w14:paraId="5664B1FF">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八、政府采购政策功能落实</w:t>
      </w:r>
    </w:p>
    <w:p w14:paraId="7CCDCAC1">
      <w:pPr>
        <w:spacing w:line="520" w:lineRule="exact"/>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w:t>
      </w:r>
      <w:r>
        <w:rPr>
          <w:rFonts w:hint="eastAsia" w:ascii="宋体" w:hAnsi="宋体" w:eastAsia="宋体" w:cs="宋体"/>
          <w:sz w:val="28"/>
          <w:szCs w:val="28"/>
          <w:lang w:val="zh-CN"/>
        </w:rPr>
        <w:t>促进中小企业发展</w:t>
      </w:r>
      <w:r>
        <w:rPr>
          <w:rFonts w:hint="eastAsia" w:ascii="宋体" w:hAnsi="宋体" w:eastAsia="宋体" w:cs="宋体"/>
          <w:sz w:val="28"/>
          <w:szCs w:val="28"/>
        </w:rPr>
        <w:t>政策</w:t>
      </w:r>
    </w:p>
    <w:p w14:paraId="0892CD9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.1小微型企业价格扣除</w:t>
      </w:r>
    </w:p>
    <w:p w14:paraId="2743080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.1.1</w:t>
      </w:r>
      <w:r>
        <w:rPr>
          <w:rFonts w:hint="eastAsia" w:ascii="宋体" w:hAnsi="宋体" w:eastAsia="宋体" w:cs="宋体"/>
          <w:sz w:val="28"/>
          <w:szCs w:val="28"/>
          <w:lang w:val="zh-CN"/>
        </w:rPr>
        <w:t>对于未专门面向中小企业或者未预留份额专门面向中小企业采购的采购项目，供应商提供的货物或者服务</w:t>
      </w:r>
      <w:r>
        <w:rPr>
          <w:rFonts w:hint="eastAsia" w:ascii="宋体" w:hAnsi="宋体" w:eastAsia="宋体" w:cs="宋体"/>
          <w:sz w:val="28"/>
          <w:szCs w:val="28"/>
        </w:rPr>
        <w:t>符合下列情形的，享受本办法规定的中小企业扶持政策给予小微企业报价20%的扣除，用扣除后的价格参与评审：</w:t>
      </w:r>
    </w:p>
    <w:p w14:paraId="530B438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（1）在货物采购项目中，货物由中小企业制造，即货物由中小企业生产且使用该中小企业商号或者注册商标；</w:t>
      </w:r>
    </w:p>
    <w:p w14:paraId="16C88D3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（2）在服务采购项目中，服务由中小企业承接，即提供服务的人员为中小企业依照《中华人民共和国劳动合同法》订立劳动合同的从业人员。</w:t>
      </w:r>
    </w:p>
    <w:p w14:paraId="0E90A1D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.1.2在货物采购项目中，供应商提供的货物既有中小企业制造货物，也有大型企业制造货物的，不享受本办法规定的中小企业扶持政策。</w:t>
      </w:r>
    </w:p>
    <w:p w14:paraId="1BC6BA4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.2联合体及分包</w:t>
      </w:r>
    </w:p>
    <w:p w14:paraId="4AF2D1A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.2.1以联合体形式参加政府采购活动，联合体各方均为中小企业的，联合体视同中小企业。其中，联合体各方均为小微企业的，联合体视同小微企业。</w:t>
      </w:r>
    </w:p>
    <w:p w14:paraId="6B095FA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.2.2享受扶持政策获得政府采购合同的，小微企业不得将合同分包给大中型企业，中型企业不得将合同分包给大型企业。</w:t>
      </w:r>
    </w:p>
    <w:p w14:paraId="52981BC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5508884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34E805E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.3小微型企业</w:t>
      </w:r>
    </w:p>
    <w:p w14:paraId="2BB83FD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（1）投标人须按照招标文件的要求提供相应的《</w:t>
      </w:r>
      <w:r>
        <w:rPr>
          <w:rFonts w:hint="eastAsia" w:ascii="宋体" w:hAnsi="宋体" w:eastAsia="宋体" w:cs="宋体"/>
          <w:sz w:val="28"/>
          <w:szCs w:val="28"/>
          <w:highlight w:val="none"/>
          <w:lang w:val="en-US" w:eastAsia="zh-CN"/>
        </w:rPr>
        <w:t>中小</w:t>
      </w:r>
      <w:r>
        <w:rPr>
          <w:rFonts w:hint="eastAsia" w:ascii="宋体" w:hAnsi="宋体" w:eastAsia="宋体" w:cs="宋体"/>
          <w:sz w:val="28"/>
          <w:szCs w:val="28"/>
        </w:rPr>
        <w:t>企业声明函》，详见招标文件第六章示范格式。</w:t>
      </w:r>
    </w:p>
    <w:p w14:paraId="5D47979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（2）企业标准请参照《政府采购促进中小企业发展管理办法》（财库【2020】46号）文件规定自行填写。</w:t>
      </w:r>
    </w:p>
    <w:p w14:paraId="791AA14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.4残疾人福利单位</w:t>
      </w:r>
    </w:p>
    <w:p w14:paraId="3422175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（1）残疾人福利单位需按照招标文件的要求提供《残疾人福利性单位声明函》，详见招标文件第六章示范格式。</w:t>
      </w:r>
    </w:p>
    <w:p w14:paraId="2FD5E81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（2）残疾人福利单位标准请参照《关于促进残疾人就业政府采购政策的通知》（财库〔2017〕141号）。</w:t>
      </w:r>
    </w:p>
    <w:p w14:paraId="5E41CBA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3</w:t>
      </w:r>
      <w:r>
        <w:rPr>
          <w:rFonts w:hint="eastAsia" w:ascii="宋体" w:hAnsi="宋体" w:eastAsia="宋体" w:cs="宋体"/>
          <w:sz w:val="28"/>
          <w:szCs w:val="28"/>
        </w:rPr>
        <w:t>.5监狱和戒毒企业</w:t>
      </w:r>
    </w:p>
    <w:p w14:paraId="6F7EFA4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（1）监狱企业参加政府采购活动时，需提供由省级以上监狱管理局、戒毒管理局（含新疆生产建设兵团）出具的属于监狱企业的证明文件）（投标文件中上传加盖出具单位公章的电子件）。</w:t>
      </w:r>
    </w:p>
    <w:p w14:paraId="36E8604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（2）监狱企业标准请参照《关于政府采购支持监狱企业发展有关问题的通知》（财库[2014]68号）。</w:t>
      </w:r>
    </w:p>
    <w:p w14:paraId="471F8D11">
      <w:pPr>
        <w:spacing w:line="520" w:lineRule="exact"/>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4</w:t>
      </w:r>
      <w:r>
        <w:rPr>
          <w:rFonts w:hint="eastAsia" w:ascii="宋体" w:hAnsi="宋体" w:eastAsia="宋体" w:cs="宋体"/>
          <w:sz w:val="28"/>
          <w:szCs w:val="28"/>
        </w:rPr>
        <w:t>. 节能、环保政策</w:t>
      </w:r>
    </w:p>
    <w:p w14:paraId="3E63D6DF">
      <w:pPr>
        <w:spacing w:line="520" w:lineRule="exact"/>
        <w:ind w:firstLine="560"/>
        <w:rPr>
          <w:rFonts w:hint="eastAsia" w:ascii="宋体" w:hAnsi="宋体" w:eastAsia="宋体" w:cs="宋体"/>
          <w:sz w:val="28"/>
          <w:szCs w:val="28"/>
          <w:highlight w:val="none"/>
        </w:rPr>
      </w:pPr>
      <w:r>
        <w:rPr>
          <w:rFonts w:hint="eastAsia" w:ascii="宋体" w:hAnsi="宋体" w:eastAsia="宋体" w:cs="宋体"/>
          <w:sz w:val="28"/>
          <w:szCs w:val="28"/>
        </w:rPr>
        <w:t>3</w:t>
      </w:r>
      <w:r>
        <w:rPr>
          <w:rFonts w:hint="eastAsia" w:ascii="宋体" w:hAnsi="宋体" w:eastAsia="宋体" w:cs="宋体"/>
          <w:sz w:val="28"/>
          <w:szCs w:val="28"/>
          <w:lang w:val="en-US" w:eastAsia="zh-CN"/>
        </w:rPr>
        <w:t>4</w:t>
      </w:r>
      <w:r>
        <w:rPr>
          <w:rFonts w:hint="eastAsia" w:ascii="宋体" w:hAnsi="宋体" w:eastAsia="宋体" w:cs="宋体"/>
          <w:sz w:val="28"/>
          <w:szCs w:val="28"/>
        </w:rPr>
        <w:t>.1根据《财政部 发展改革委 生态环境部 市场监管总局关于调整优化节能产品、环境标志产品政府采购执行机制的通知》【财库〔2019〕9号】要求，依据品目清单对获得节能产品、环境标志产品认证证书的产品实施政府</w:t>
      </w:r>
      <w:r>
        <w:rPr>
          <w:rFonts w:hint="eastAsia" w:ascii="宋体" w:hAnsi="宋体" w:eastAsia="宋体" w:cs="宋体"/>
          <w:sz w:val="28"/>
          <w:szCs w:val="28"/>
          <w:highlight w:val="none"/>
        </w:rPr>
        <w:t>优先采购或强制采购。</w:t>
      </w:r>
    </w:p>
    <w:p w14:paraId="2CC164B0">
      <w:pPr>
        <w:spacing w:line="52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.2节能产品（本项目涉及）</w:t>
      </w:r>
    </w:p>
    <w:p w14:paraId="592124AF">
      <w:pPr>
        <w:spacing w:line="52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本项目</w:t>
      </w:r>
      <w:r>
        <w:rPr>
          <w:rFonts w:hint="eastAsia" w:ascii="宋体" w:hAnsi="宋体" w:eastAsia="宋体" w:cs="宋体"/>
          <w:sz w:val="28"/>
          <w:szCs w:val="28"/>
          <w:highlight w:val="none"/>
          <w:u w:val="single"/>
        </w:rPr>
        <w:t xml:space="preserve"> (采购产品)</w:t>
      </w:r>
      <w:r>
        <w:rPr>
          <w:rFonts w:hint="eastAsia" w:ascii="宋体" w:hAnsi="宋体" w:eastAsia="宋体" w:cs="宋体"/>
          <w:sz w:val="28"/>
          <w:szCs w:val="28"/>
          <w:highlight w:val="none"/>
        </w:rPr>
        <w:t>被列入“节能产品品目清单”的，实行</w:t>
      </w:r>
      <w:r>
        <w:rPr>
          <w:rFonts w:hint="eastAsia" w:ascii="宋体" w:hAnsi="宋体" w:eastAsia="宋体" w:cs="宋体"/>
          <w:sz w:val="28"/>
          <w:szCs w:val="28"/>
          <w:highlight w:val="none"/>
          <w:u w:val="single"/>
        </w:rPr>
        <w:t>（优先采购/强制采购）</w:t>
      </w:r>
      <w:r>
        <w:rPr>
          <w:rFonts w:hint="eastAsia" w:ascii="宋体" w:hAnsi="宋体" w:eastAsia="宋体" w:cs="宋体"/>
          <w:sz w:val="28"/>
          <w:szCs w:val="28"/>
          <w:highlight w:val="none"/>
        </w:rPr>
        <w:t>。</w:t>
      </w:r>
    </w:p>
    <w:p w14:paraId="21CC019A">
      <w:pPr>
        <w:spacing w:line="52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.3环保产品（本项目</w:t>
      </w:r>
      <w:r>
        <w:rPr>
          <w:rFonts w:hint="eastAsia" w:ascii="宋体" w:hAnsi="宋体" w:eastAsia="宋体" w:cs="宋体"/>
          <w:sz w:val="28"/>
          <w:szCs w:val="28"/>
          <w:highlight w:val="none"/>
          <w:lang w:val="en-US" w:eastAsia="zh-CN"/>
        </w:rPr>
        <w:t>不</w:t>
      </w:r>
      <w:r>
        <w:rPr>
          <w:rFonts w:hint="eastAsia" w:ascii="宋体" w:hAnsi="宋体" w:eastAsia="宋体" w:cs="宋体"/>
          <w:sz w:val="28"/>
          <w:szCs w:val="28"/>
          <w:highlight w:val="none"/>
        </w:rPr>
        <w:t>涉及）</w:t>
      </w:r>
    </w:p>
    <w:p w14:paraId="4CE1F8AF">
      <w:pPr>
        <w:spacing w:line="520" w:lineRule="exact"/>
        <w:ind w:firstLine="560"/>
        <w:rPr>
          <w:rFonts w:hint="eastAsia" w:ascii="宋体" w:hAnsi="宋体" w:eastAsia="宋体" w:cs="宋体"/>
          <w:sz w:val="28"/>
          <w:szCs w:val="28"/>
        </w:rPr>
      </w:pPr>
      <w:r>
        <w:rPr>
          <w:rFonts w:hint="eastAsia" w:ascii="宋体" w:hAnsi="宋体" w:eastAsia="宋体" w:cs="宋体"/>
          <w:sz w:val="28"/>
          <w:szCs w:val="28"/>
          <w:highlight w:val="none"/>
        </w:rPr>
        <w:t>本项目中</w:t>
      </w:r>
      <w:r>
        <w:rPr>
          <w:rFonts w:hint="eastAsia" w:ascii="宋体" w:hAnsi="宋体" w:eastAsia="宋体" w:cs="宋体"/>
          <w:sz w:val="28"/>
          <w:szCs w:val="28"/>
          <w:highlight w:val="none"/>
          <w:u w:val="single"/>
        </w:rPr>
        <w:t xml:space="preserve"> (采购产品)</w:t>
      </w:r>
      <w:r>
        <w:rPr>
          <w:rFonts w:hint="eastAsia" w:ascii="宋体" w:hAnsi="宋体" w:eastAsia="宋体" w:cs="宋体"/>
          <w:sz w:val="28"/>
          <w:szCs w:val="28"/>
          <w:highlight w:val="none"/>
        </w:rPr>
        <w:t>被列入“环境标志</w:t>
      </w:r>
      <w:r>
        <w:rPr>
          <w:rFonts w:hint="eastAsia" w:ascii="宋体" w:hAnsi="宋体" w:eastAsia="宋体" w:cs="宋体"/>
          <w:sz w:val="28"/>
          <w:szCs w:val="28"/>
        </w:rPr>
        <w:t>产品品目清单”的，实行优先采购。</w:t>
      </w:r>
    </w:p>
    <w:p w14:paraId="425B8657">
      <w:pPr>
        <w:spacing w:line="520" w:lineRule="exact"/>
        <w:ind w:firstLine="560"/>
        <w:rPr>
          <w:rFonts w:hint="eastAsia" w:ascii="宋体" w:hAnsi="宋体" w:eastAsia="宋体" w:cs="宋体"/>
          <w:sz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4</w:t>
      </w:r>
      <w:r>
        <w:rPr>
          <w:rFonts w:hint="eastAsia" w:ascii="宋体" w:hAnsi="宋体" w:eastAsia="宋体" w:cs="宋体"/>
          <w:sz w:val="28"/>
          <w:szCs w:val="28"/>
        </w:rPr>
        <w:t>.4本项目中实行“强制采购”的，需</w:t>
      </w:r>
      <w:r>
        <w:rPr>
          <w:rFonts w:hint="eastAsia" w:ascii="宋体" w:hAnsi="宋体" w:eastAsia="宋体" w:cs="宋体"/>
          <w:sz w:val="28"/>
        </w:rPr>
        <w:t>提供国家市场监督管理总局确定的列入“参与实施政府采购节能产品认证机构名录”内的认证机构出具的、有效期内的该产品环境标志产品认证证书电子件，未提供的作无效投标处理；实行“优先采购”的</w:t>
      </w:r>
      <w:r>
        <w:rPr>
          <w:rFonts w:hint="eastAsia" w:ascii="宋体" w:hAnsi="宋体" w:eastAsia="宋体" w:cs="宋体"/>
          <w:sz w:val="28"/>
          <w:highlight w:val="none"/>
        </w:rPr>
        <w:t>，在评分标准的“政策导向”处参与加分（详见第三章评标标准）。</w:t>
      </w:r>
    </w:p>
    <w:p w14:paraId="6516AF46">
      <w:pPr>
        <w:spacing w:line="520" w:lineRule="exact"/>
        <w:ind w:firstLine="560"/>
        <w:rPr>
          <w:rFonts w:hint="eastAsia" w:ascii="宋体" w:hAnsi="宋体" w:eastAsia="宋体" w:cs="宋体"/>
          <w:bCs/>
          <w:color w:val="000000"/>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4</w:t>
      </w:r>
      <w:r>
        <w:rPr>
          <w:rFonts w:hint="eastAsia" w:ascii="宋体" w:hAnsi="宋体" w:eastAsia="宋体" w:cs="宋体"/>
          <w:sz w:val="28"/>
          <w:szCs w:val="28"/>
        </w:rPr>
        <w:t>.5节能、环保产品的品目清单按照《关于印发环境标志产品政府采购品目清单的通知》（财库〔2019〕18号）、《关于印发节能产品政府采购品目清单的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通知》（财库〔2019〕19号）执行。国家对品目清单进行调整的，按照最新调整的品目清单执行。</w:t>
      </w:r>
    </w:p>
    <w:p w14:paraId="68F1F1C2">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3</w:t>
      </w:r>
      <w:r>
        <w:rPr>
          <w:rFonts w:hint="eastAsia" w:ascii="宋体" w:hAnsi="宋体" w:eastAsia="宋体" w:cs="宋体"/>
          <w:bCs/>
          <w:color w:val="000000"/>
          <w:sz w:val="28"/>
          <w:szCs w:val="28"/>
          <w:lang w:val="en-US" w:eastAsia="zh-CN"/>
        </w:rPr>
        <w:t>5</w:t>
      </w:r>
      <w:r>
        <w:rPr>
          <w:rFonts w:hint="eastAsia" w:ascii="宋体" w:hAnsi="宋体" w:eastAsia="宋体" w:cs="宋体"/>
          <w:bCs/>
          <w:color w:val="000000"/>
          <w:sz w:val="28"/>
          <w:szCs w:val="28"/>
        </w:rPr>
        <w:t>．政府绿色采购</w:t>
      </w:r>
    </w:p>
    <w:p w14:paraId="5AB0D34D">
      <w:pPr>
        <w:spacing w:line="520" w:lineRule="exact"/>
        <w:ind w:firstLine="280"/>
        <w:rPr>
          <w:rFonts w:hint="eastAsia" w:ascii="宋体" w:hAnsi="宋体" w:eastAsia="宋体" w:cs="宋体"/>
          <w:bCs/>
          <w:color w:val="000000"/>
          <w:sz w:val="28"/>
          <w:szCs w:val="28"/>
        </w:rPr>
      </w:pPr>
      <w:r>
        <w:rPr>
          <w:rFonts w:hint="eastAsia" w:ascii="宋体" w:hAnsi="宋体" w:eastAsia="宋体" w:cs="宋体"/>
          <w:sz w:val="28"/>
          <w:szCs w:val="28"/>
        </w:rPr>
        <w:t>根据《江苏省财政厅关于加强政府绿色采购有关事项的通知》（苏财购〔2023〕65号）的要求，落实政府绿色采购相关政策，具体如下：</w:t>
      </w:r>
    </w:p>
    <w:p w14:paraId="6A998AC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5</w:t>
      </w:r>
      <w:r>
        <w:rPr>
          <w:rFonts w:hint="eastAsia" w:ascii="宋体" w:hAnsi="宋体" w:eastAsia="宋体" w:cs="宋体"/>
          <w:sz w:val="28"/>
          <w:szCs w:val="28"/>
        </w:rPr>
        <w:t>.1本项目为货物类采购项目的，所提供的产品需综合考虑节能环保、节水、循环再生、低碳、有机等因素；本项目为物业、合同能源管理等服务类采购项目的，应在服务中加强绿色低碳管理。</w:t>
      </w:r>
    </w:p>
    <w:p w14:paraId="4C9CE9C8">
      <w:pPr>
        <w:pStyle w:val="215"/>
        <w:spacing w:after="0" w:line="520" w:lineRule="exact"/>
        <w:ind w:left="0" w:firstLine="560"/>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664F4731">
      <w:pPr>
        <w:pStyle w:val="215"/>
        <w:spacing w:after="0" w:line="520" w:lineRule="exact"/>
        <w:ind w:left="0" w:firstLine="560"/>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.3本项目中涉及涂料、胶黏剂、油墨、清洗剂等挥发性有机物产品的，要执行国家和江苏省VOCs含量限制标准，优先使用低挥发性原辅材料，使用低VOCs含量的涂料、胶黏剂等。</w:t>
      </w:r>
    </w:p>
    <w:p w14:paraId="4E68E909">
      <w:pPr>
        <w:pStyle w:val="215"/>
        <w:spacing w:after="0" w:line="520" w:lineRule="exact"/>
        <w:ind w:left="0" w:firstLine="560"/>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 履约资金扶持政策</w:t>
      </w:r>
    </w:p>
    <w:p w14:paraId="3412976E">
      <w:pPr>
        <w:pStyle w:val="215"/>
        <w:spacing w:after="0" w:line="520" w:lineRule="exact"/>
        <w:ind w:left="0" w:firstLine="560"/>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7B5752E">
      <w:pPr>
        <w:pStyle w:val="215"/>
        <w:spacing w:line="520" w:lineRule="exact"/>
        <w:ind w:left="0" w:firstLine="560"/>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.2有融资贷款需求的中标人，与采购人在苏采云【合同在线签订】模块中进行合同在线签订时，【账户信息完善】的“是否融资”一栏中需选择“是”，同时完善收款账号信息和合同补充协议（融资账号）。</w:t>
      </w:r>
    </w:p>
    <w:p w14:paraId="677F2EEF">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37.履约保证金（本项目不涉及）</w:t>
      </w:r>
    </w:p>
    <w:p w14:paraId="10635F29">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37</w:t>
      </w:r>
      <w:r>
        <w:rPr>
          <w:rFonts w:hint="eastAsia" w:ascii="宋体" w:hAnsi="宋体" w:eastAsia="宋体" w:cs="宋体"/>
          <w:sz w:val="28"/>
          <w:szCs w:val="28"/>
        </w:rPr>
        <w:t>.1 为保证合同的顺利执行，成交供应商必须在收到领取成交通知书的通知后十日内通过国内的任何一家银行，向采购人提交金额为</w:t>
      </w:r>
      <w:r>
        <w:rPr>
          <w:rFonts w:hint="eastAsia" w:ascii="宋体" w:hAnsi="宋体" w:eastAsia="宋体" w:cs="宋体"/>
          <w:sz w:val="28"/>
          <w:szCs w:val="28"/>
          <w:highlight w:val="none"/>
        </w:rPr>
        <w:t>成交总价</w:t>
      </w:r>
      <w:r>
        <w:rPr>
          <w:rFonts w:hint="eastAsia" w:ascii="宋体" w:hAnsi="宋体" w:cs="宋体"/>
          <w:sz w:val="28"/>
          <w:szCs w:val="28"/>
          <w:highlight w:val="none"/>
          <w:lang w:val="en-US" w:eastAsia="zh-CN"/>
        </w:rPr>
        <w:t>1</w:t>
      </w:r>
      <w:r>
        <w:rPr>
          <w:rFonts w:hint="eastAsia" w:ascii="宋体" w:hAnsi="宋体" w:eastAsia="宋体" w:cs="宋体"/>
          <w:sz w:val="28"/>
          <w:szCs w:val="28"/>
          <w:highlight w:val="none"/>
        </w:rPr>
        <w:t>%</w:t>
      </w:r>
      <w:r>
        <w:rPr>
          <w:rFonts w:hint="eastAsia" w:ascii="宋体" w:hAnsi="宋体" w:eastAsia="宋体" w:cs="宋体"/>
          <w:sz w:val="28"/>
          <w:szCs w:val="28"/>
        </w:rPr>
        <w:t>的履约保证金，逾期未提交履约保证金作自动放弃成交处理。</w:t>
      </w:r>
    </w:p>
    <w:p w14:paraId="6BBBB872">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37</w:t>
      </w:r>
      <w:r>
        <w:rPr>
          <w:rFonts w:hint="eastAsia" w:ascii="宋体" w:hAnsi="宋体" w:eastAsia="宋体" w:cs="宋体"/>
          <w:sz w:val="28"/>
          <w:szCs w:val="28"/>
        </w:rPr>
        <w:t>.2</w:t>
      </w:r>
      <w:r>
        <w:rPr>
          <w:rFonts w:hint="eastAsia" w:ascii="宋体" w:hAnsi="宋体" w:cs="宋体"/>
          <w:sz w:val="28"/>
          <w:szCs w:val="28"/>
          <w:lang w:val="en-US" w:eastAsia="zh-CN"/>
        </w:rPr>
        <w:t xml:space="preserve"> </w:t>
      </w:r>
      <w:r>
        <w:rPr>
          <w:rFonts w:hint="eastAsia" w:ascii="宋体" w:hAnsi="宋体" w:eastAsia="宋体" w:cs="宋体"/>
          <w:sz w:val="28"/>
          <w:szCs w:val="28"/>
        </w:rPr>
        <w:t>乙方提供的履约保证金可以是人民币形式（银行本票、汇票、支票、电汇），或银行保函、担保公司的保证担保或保险公司的保证保险等多种形式。</w:t>
      </w:r>
    </w:p>
    <w:p w14:paraId="64E9529B">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37</w:t>
      </w:r>
      <w:r>
        <w:rPr>
          <w:rFonts w:hint="eastAsia" w:ascii="宋体" w:hAnsi="宋体" w:eastAsia="宋体" w:cs="宋体"/>
          <w:sz w:val="28"/>
          <w:szCs w:val="28"/>
        </w:rPr>
        <w:t>.3乙方选取银行保函、担保公司的保证担保或保险公司的保证保险等形式的向采购人缴纳的，如保函（担保、保险等）的约定期到期但乙方履约仍未结束的，乙方须进行续保。</w:t>
      </w:r>
    </w:p>
    <w:p w14:paraId="4D4F0D98">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37</w:t>
      </w:r>
      <w:r>
        <w:rPr>
          <w:rFonts w:hint="eastAsia" w:ascii="宋体" w:hAnsi="宋体" w:eastAsia="宋体" w:cs="宋体"/>
          <w:sz w:val="28"/>
          <w:szCs w:val="28"/>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311A73A1">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37</w:t>
      </w:r>
      <w:r>
        <w:rPr>
          <w:rFonts w:hint="eastAsia" w:ascii="宋体" w:hAnsi="宋体" w:eastAsia="宋体" w:cs="宋体"/>
          <w:sz w:val="28"/>
          <w:szCs w:val="28"/>
        </w:rPr>
        <w:t>.5如乙方未能履行合同规定的义务，甲方有权从履约保证金中取得补偿。</w:t>
      </w:r>
    </w:p>
    <w:p w14:paraId="6AEA502C">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37</w:t>
      </w:r>
      <w:r>
        <w:rPr>
          <w:rFonts w:hint="eastAsia" w:ascii="宋体" w:hAnsi="宋体" w:eastAsia="宋体" w:cs="宋体"/>
          <w:sz w:val="28"/>
          <w:szCs w:val="28"/>
        </w:rPr>
        <w:t>.6履约保证金在合同约定期间内不予退还或者应完全有效，约定期间届满之日起 5个工作日内，甲方应将履约保证金退还乙方。</w:t>
      </w:r>
    </w:p>
    <w:p w14:paraId="11B0A0FE">
      <w:pPr>
        <w:spacing w:line="520" w:lineRule="exact"/>
        <w:ind w:firstLine="56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37</w:t>
      </w:r>
      <w:r>
        <w:rPr>
          <w:rFonts w:hint="eastAsia" w:ascii="宋体" w:hAnsi="宋体" w:eastAsia="宋体" w:cs="宋体"/>
          <w:sz w:val="28"/>
          <w:szCs w:val="28"/>
          <w:highlight w:val="none"/>
        </w:rPr>
        <w:t>.7履约保证金在合同约定期间内不予退还或者应完全有效，履约保证金在项目验收合格后无息退还给乙方。</w:t>
      </w:r>
    </w:p>
    <w:p w14:paraId="0A498BDF">
      <w:pPr>
        <w:numPr>
          <w:ilvl w:val="0"/>
          <w:numId w:val="0"/>
        </w:numPr>
        <w:pBdr>
          <w:top w:val="none" w:color="000000" w:sz="0" w:space="0"/>
          <w:left w:val="none" w:color="000000" w:sz="0" w:space="0"/>
          <w:bottom w:val="none" w:color="000000" w:sz="0" w:space="0"/>
          <w:right w:val="none" w:color="000000" w:sz="0" w:space="0"/>
        </w:pBdr>
        <w:spacing w:before="0" w:after="0" w:line="360" w:lineRule="auto"/>
        <w:ind w:left="420" w:leftChars="0" w:right="0" w:rightChars="0"/>
        <w:jc w:val="both"/>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38.质量保证金（本项目涉及）</w:t>
      </w:r>
    </w:p>
    <w:p w14:paraId="37C3D6B2">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cs="宋体"/>
          <w:sz w:val="28"/>
          <w:szCs w:val="28"/>
          <w:lang w:val="en-US" w:eastAsia="zh-CN"/>
        </w:rPr>
        <w:t>8</w:t>
      </w:r>
      <w:r>
        <w:rPr>
          <w:rFonts w:hint="eastAsia" w:ascii="宋体" w:hAnsi="宋体" w:eastAsia="宋体" w:cs="宋体"/>
          <w:sz w:val="28"/>
          <w:szCs w:val="28"/>
        </w:rPr>
        <w:t>.1 为保证合同的顺利执行，成交供应商必须在收到领取成交通知书的通知后十日内通过国内的任何一家银行，向采购人提交金额为</w:t>
      </w:r>
      <w:r>
        <w:rPr>
          <w:rFonts w:hint="eastAsia" w:ascii="宋体" w:hAnsi="宋体" w:eastAsia="宋体" w:cs="宋体"/>
          <w:sz w:val="28"/>
          <w:szCs w:val="28"/>
          <w:highlight w:val="none"/>
        </w:rPr>
        <w:t>成交总价</w:t>
      </w: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t>%</w:t>
      </w:r>
      <w:r>
        <w:rPr>
          <w:rFonts w:hint="eastAsia" w:ascii="宋体" w:hAnsi="宋体" w:eastAsia="宋体" w:cs="宋体"/>
          <w:sz w:val="28"/>
          <w:szCs w:val="28"/>
        </w:rPr>
        <w:t>的</w:t>
      </w:r>
      <w:r>
        <w:rPr>
          <w:rFonts w:hint="eastAsia" w:ascii="宋体" w:hAnsi="宋体" w:cs="宋体"/>
          <w:sz w:val="28"/>
          <w:szCs w:val="28"/>
          <w:lang w:val="en-US" w:eastAsia="zh-CN"/>
        </w:rPr>
        <w:t>质量</w:t>
      </w:r>
      <w:r>
        <w:rPr>
          <w:rFonts w:hint="eastAsia" w:ascii="宋体" w:hAnsi="宋体" w:eastAsia="宋体" w:cs="宋体"/>
          <w:sz w:val="28"/>
          <w:szCs w:val="28"/>
        </w:rPr>
        <w:t>保证金，逾期未提交</w:t>
      </w:r>
      <w:r>
        <w:rPr>
          <w:rFonts w:hint="eastAsia" w:ascii="宋体" w:hAnsi="宋体" w:cs="宋体"/>
          <w:sz w:val="28"/>
          <w:szCs w:val="28"/>
          <w:lang w:val="en-US" w:eastAsia="zh-CN"/>
        </w:rPr>
        <w:t>质量</w:t>
      </w:r>
      <w:r>
        <w:rPr>
          <w:rFonts w:hint="eastAsia" w:ascii="宋体" w:hAnsi="宋体" w:eastAsia="宋体" w:cs="宋体"/>
          <w:sz w:val="28"/>
          <w:szCs w:val="28"/>
        </w:rPr>
        <w:t>保证金作自动放弃成交处理。</w:t>
      </w:r>
    </w:p>
    <w:p w14:paraId="486979D6">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cs="宋体"/>
          <w:sz w:val="28"/>
          <w:szCs w:val="28"/>
          <w:lang w:val="en-US" w:eastAsia="zh-CN"/>
        </w:rPr>
        <w:t>8</w:t>
      </w:r>
      <w:r>
        <w:rPr>
          <w:rFonts w:hint="eastAsia" w:ascii="宋体" w:hAnsi="宋体" w:eastAsia="宋体" w:cs="宋体"/>
          <w:sz w:val="28"/>
          <w:szCs w:val="28"/>
        </w:rPr>
        <w:t>.2</w:t>
      </w:r>
      <w:r>
        <w:rPr>
          <w:rFonts w:hint="eastAsia" w:ascii="宋体" w:hAnsi="宋体" w:cs="宋体"/>
          <w:sz w:val="28"/>
          <w:szCs w:val="28"/>
          <w:lang w:val="en-US" w:eastAsia="zh-CN"/>
        </w:rPr>
        <w:t xml:space="preserve"> </w:t>
      </w:r>
      <w:r>
        <w:rPr>
          <w:rFonts w:hint="eastAsia" w:ascii="宋体" w:hAnsi="宋体" w:eastAsia="宋体" w:cs="宋体"/>
          <w:sz w:val="28"/>
          <w:szCs w:val="28"/>
        </w:rPr>
        <w:t>乙方提供的</w:t>
      </w:r>
      <w:r>
        <w:rPr>
          <w:rFonts w:hint="eastAsia" w:ascii="宋体" w:hAnsi="宋体" w:cs="宋体"/>
          <w:sz w:val="28"/>
          <w:szCs w:val="28"/>
          <w:lang w:val="en-US" w:eastAsia="zh-CN"/>
        </w:rPr>
        <w:t>质量</w:t>
      </w:r>
      <w:r>
        <w:rPr>
          <w:rFonts w:hint="eastAsia" w:ascii="宋体" w:hAnsi="宋体" w:eastAsia="宋体" w:cs="宋体"/>
          <w:sz w:val="28"/>
          <w:szCs w:val="28"/>
        </w:rPr>
        <w:t>保证金可以是人民币形式（银行本票、汇票、支票、电汇），或银行保函、担保公司的保证担保或保险公司的保证保险等多种形式。</w:t>
      </w:r>
    </w:p>
    <w:p w14:paraId="3FF93005">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cs="宋体"/>
          <w:sz w:val="28"/>
          <w:szCs w:val="28"/>
          <w:lang w:val="en-US" w:eastAsia="zh-CN"/>
        </w:rPr>
        <w:t>8</w:t>
      </w:r>
      <w:r>
        <w:rPr>
          <w:rFonts w:hint="eastAsia" w:ascii="宋体" w:hAnsi="宋体" w:eastAsia="宋体" w:cs="宋体"/>
          <w:sz w:val="28"/>
          <w:szCs w:val="28"/>
        </w:rPr>
        <w:t>.3乙方选取银行保函、担保公司的保证担保或保险公司的保证保险等形式的向采购人缴纳的，如保函（担保、保险等）的约定期到期但乙方</w:t>
      </w:r>
      <w:r>
        <w:rPr>
          <w:rFonts w:hint="eastAsia" w:ascii="宋体" w:hAnsi="宋体" w:cs="宋体"/>
          <w:sz w:val="28"/>
          <w:szCs w:val="28"/>
          <w:lang w:val="en-US" w:eastAsia="zh-CN"/>
        </w:rPr>
        <w:t>质保</w:t>
      </w:r>
      <w:r>
        <w:rPr>
          <w:rFonts w:hint="eastAsia" w:ascii="宋体" w:hAnsi="宋体" w:eastAsia="宋体" w:cs="宋体"/>
          <w:sz w:val="28"/>
          <w:szCs w:val="28"/>
        </w:rPr>
        <w:t>仍未结束的，乙方须进行续保。</w:t>
      </w:r>
    </w:p>
    <w:p w14:paraId="79807116">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cs="宋体"/>
          <w:sz w:val="28"/>
          <w:szCs w:val="28"/>
          <w:lang w:val="en-US" w:eastAsia="zh-CN"/>
        </w:rPr>
        <w:t>8.4</w:t>
      </w:r>
      <w:r>
        <w:rPr>
          <w:rFonts w:hint="eastAsia" w:ascii="宋体" w:hAnsi="宋体" w:eastAsia="宋体" w:cs="宋体"/>
          <w:sz w:val="28"/>
          <w:szCs w:val="28"/>
        </w:rPr>
        <w:t>如乙方未能履行合同规定的</w:t>
      </w:r>
      <w:r>
        <w:rPr>
          <w:rFonts w:hint="eastAsia" w:ascii="宋体" w:hAnsi="宋体" w:cs="宋体"/>
          <w:sz w:val="28"/>
          <w:szCs w:val="28"/>
          <w:lang w:val="en-US" w:eastAsia="zh-CN"/>
        </w:rPr>
        <w:t>质量</w:t>
      </w:r>
      <w:r>
        <w:rPr>
          <w:rFonts w:hint="eastAsia" w:ascii="宋体" w:hAnsi="宋体" w:eastAsia="宋体" w:cs="宋体"/>
          <w:sz w:val="28"/>
          <w:szCs w:val="28"/>
        </w:rPr>
        <w:t>义务，甲方有权从</w:t>
      </w:r>
      <w:r>
        <w:rPr>
          <w:rFonts w:hint="eastAsia" w:ascii="宋体" w:hAnsi="宋体" w:cs="宋体"/>
          <w:sz w:val="28"/>
          <w:szCs w:val="28"/>
          <w:lang w:val="en-US" w:eastAsia="zh-CN"/>
        </w:rPr>
        <w:t>质量</w:t>
      </w:r>
      <w:r>
        <w:rPr>
          <w:rFonts w:hint="eastAsia" w:ascii="宋体" w:hAnsi="宋体" w:eastAsia="宋体" w:cs="宋体"/>
          <w:sz w:val="28"/>
          <w:szCs w:val="28"/>
        </w:rPr>
        <w:t>保证金中取得补偿。</w:t>
      </w:r>
    </w:p>
    <w:p w14:paraId="118B9C16">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cs="宋体"/>
          <w:sz w:val="28"/>
          <w:szCs w:val="28"/>
          <w:lang w:val="en-US" w:eastAsia="zh-CN"/>
        </w:rPr>
        <w:t>8.5质量</w:t>
      </w:r>
      <w:r>
        <w:rPr>
          <w:rFonts w:hint="eastAsia" w:ascii="宋体" w:hAnsi="宋体" w:eastAsia="宋体" w:cs="宋体"/>
          <w:sz w:val="28"/>
          <w:szCs w:val="28"/>
        </w:rPr>
        <w:t>保证金在合同约定期间内不予退还或者应完全有效，</w:t>
      </w:r>
      <w:r>
        <w:rPr>
          <w:rFonts w:hint="eastAsia" w:ascii="宋体" w:hAnsi="宋体" w:cs="宋体"/>
          <w:sz w:val="28"/>
          <w:szCs w:val="28"/>
          <w:lang w:val="en-US" w:eastAsia="zh-CN"/>
        </w:rPr>
        <w:t>质保期</w:t>
      </w:r>
      <w:r>
        <w:rPr>
          <w:rFonts w:hint="eastAsia" w:ascii="宋体" w:hAnsi="宋体" w:eastAsia="宋体" w:cs="宋体"/>
          <w:sz w:val="28"/>
          <w:szCs w:val="28"/>
        </w:rPr>
        <w:t xml:space="preserve">期间届满之日起 </w:t>
      </w:r>
      <w:r>
        <w:rPr>
          <w:rFonts w:hint="eastAsia" w:ascii="宋体" w:hAnsi="宋体" w:cs="宋体"/>
          <w:sz w:val="28"/>
          <w:szCs w:val="28"/>
          <w:lang w:val="en-US" w:eastAsia="zh-CN"/>
        </w:rPr>
        <w:t>30</w:t>
      </w:r>
      <w:r>
        <w:rPr>
          <w:rFonts w:hint="eastAsia" w:ascii="宋体" w:hAnsi="宋体" w:eastAsia="宋体" w:cs="宋体"/>
          <w:sz w:val="28"/>
          <w:szCs w:val="28"/>
        </w:rPr>
        <w:t>个工作日内，甲方应将</w:t>
      </w:r>
      <w:r>
        <w:rPr>
          <w:rFonts w:hint="eastAsia" w:ascii="宋体" w:hAnsi="宋体" w:cs="宋体"/>
          <w:sz w:val="28"/>
          <w:szCs w:val="28"/>
          <w:lang w:val="en-US" w:eastAsia="zh-CN"/>
        </w:rPr>
        <w:t>质量</w:t>
      </w:r>
      <w:r>
        <w:rPr>
          <w:rFonts w:hint="eastAsia" w:ascii="宋体" w:hAnsi="宋体" w:eastAsia="宋体" w:cs="宋体"/>
          <w:sz w:val="28"/>
          <w:szCs w:val="28"/>
        </w:rPr>
        <w:t>保证金退还乙方。</w:t>
      </w:r>
    </w:p>
    <w:p w14:paraId="4E56E3A5">
      <w:pPr>
        <w:spacing w:line="520" w:lineRule="exact"/>
        <w:ind w:firstLine="560"/>
        <w:rPr>
          <w:rFonts w:hint="eastAsia" w:ascii="宋体" w:hAnsi="宋体" w:eastAsia="宋体" w:cs="宋体"/>
          <w:b/>
          <w:bCs/>
          <w:sz w:val="36"/>
          <w:szCs w:val="36"/>
          <w:highlight w:val="none"/>
        </w:rPr>
      </w:pPr>
      <w:r>
        <w:rPr>
          <w:rFonts w:hint="eastAsia" w:ascii="宋体" w:hAnsi="宋体" w:eastAsia="宋体" w:cs="宋体"/>
          <w:sz w:val="28"/>
          <w:szCs w:val="28"/>
          <w:lang w:val="en-US" w:eastAsia="zh-CN"/>
        </w:rPr>
        <w:t>3</w:t>
      </w:r>
      <w:r>
        <w:rPr>
          <w:rFonts w:hint="eastAsia" w:ascii="宋体" w:hAnsi="宋体" w:cs="宋体"/>
          <w:sz w:val="28"/>
          <w:szCs w:val="28"/>
          <w:lang w:val="en-US" w:eastAsia="zh-CN"/>
        </w:rPr>
        <w:t>8.6</w:t>
      </w:r>
      <w:r>
        <w:rPr>
          <w:rFonts w:hint="eastAsia" w:ascii="宋体" w:hAnsi="宋体" w:eastAsia="宋体" w:cs="宋体"/>
          <w:sz w:val="28"/>
          <w:szCs w:val="28"/>
          <w:lang w:val="en-US" w:eastAsia="zh-CN"/>
        </w:rPr>
        <w:t>质量</w:t>
      </w:r>
      <w:r>
        <w:rPr>
          <w:rFonts w:hint="eastAsia" w:ascii="宋体" w:hAnsi="宋体" w:eastAsia="宋体" w:cs="宋体"/>
          <w:sz w:val="28"/>
          <w:szCs w:val="28"/>
        </w:rPr>
        <w:t>保证金在合同约定</w:t>
      </w:r>
      <w:r>
        <w:rPr>
          <w:rFonts w:hint="eastAsia" w:ascii="宋体" w:hAnsi="宋体" w:eastAsia="宋体" w:cs="宋体"/>
          <w:sz w:val="28"/>
          <w:szCs w:val="28"/>
          <w:lang w:val="en-US" w:eastAsia="zh-CN"/>
        </w:rPr>
        <w:t>质保</w:t>
      </w:r>
      <w:r>
        <w:rPr>
          <w:rFonts w:hint="eastAsia" w:ascii="宋体" w:hAnsi="宋体" w:eastAsia="宋体" w:cs="宋体"/>
          <w:sz w:val="28"/>
          <w:szCs w:val="28"/>
        </w:rPr>
        <w:t>期间内不予退还或者应完全有效，</w:t>
      </w:r>
      <w:r>
        <w:rPr>
          <w:rFonts w:hint="eastAsia" w:ascii="宋体" w:hAnsi="宋体" w:eastAsia="宋体" w:cs="宋体"/>
          <w:sz w:val="28"/>
          <w:szCs w:val="28"/>
          <w:lang w:val="en-US" w:eastAsia="zh-CN"/>
        </w:rPr>
        <w:t>质量</w:t>
      </w:r>
      <w:r>
        <w:rPr>
          <w:rFonts w:hint="eastAsia" w:ascii="宋体" w:hAnsi="宋体" w:eastAsia="宋体" w:cs="宋体"/>
          <w:sz w:val="28"/>
          <w:szCs w:val="28"/>
        </w:rPr>
        <w:t>保证金在</w:t>
      </w:r>
      <w:r>
        <w:rPr>
          <w:rFonts w:hint="eastAsia" w:ascii="宋体" w:hAnsi="宋体" w:cs="宋体"/>
          <w:sz w:val="28"/>
          <w:szCs w:val="28"/>
          <w:lang w:val="en-US" w:eastAsia="zh-CN"/>
        </w:rPr>
        <w:t>质保期满后无质量问题</w:t>
      </w:r>
      <w:r>
        <w:rPr>
          <w:rFonts w:hint="eastAsia" w:ascii="宋体" w:hAnsi="宋体" w:eastAsia="宋体" w:cs="宋体"/>
          <w:sz w:val="28"/>
          <w:szCs w:val="28"/>
        </w:rPr>
        <w:t>退还给乙方。</w:t>
      </w:r>
    </w:p>
    <w:p w14:paraId="69847658">
      <w:pPr>
        <w:spacing w:line="520" w:lineRule="exact"/>
        <w:jc w:val="center"/>
        <w:rPr>
          <w:rFonts w:hint="eastAsia" w:ascii="宋体" w:hAnsi="宋体" w:eastAsia="宋体" w:cs="宋体"/>
          <w:b/>
          <w:bCs/>
          <w:sz w:val="36"/>
          <w:szCs w:val="36"/>
          <w:highlight w:val="none"/>
        </w:rPr>
      </w:pPr>
      <w:r>
        <w:rPr>
          <w:rFonts w:hint="eastAsia" w:ascii="宋体" w:hAnsi="宋体" w:eastAsia="宋体" w:cs="宋体"/>
          <w:b/>
          <w:sz w:val="36"/>
          <w:szCs w:val="36"/>
        </w:rPr>
        <w:t>第三章  评标标准</w:t>
      </w:r>
    </w:p>
    <w:p w14:paraId="78CC0E3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一、评委会根据招标文件中规定的评标标准对投标人进行综合评审，最终按综合评审得分由高到低的顺序推荐出3名中标候选人。</w:t>
      </w:r>
    </w:p>
    <w:p w14:paraId="4525D20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482636F3">
      <w:pPr>
        <w:spacing w:line="520" w:lineRule="exact"/>
        <w:ind w:firstLine="560"/>
        <w:rPr>
          <w:rFonts w:hint="eastAsia" w:ascii="宋体" w:hAnsi="宋体" w:eastAsia="宋体" w:cs="宋体"/>
          <w:color w:val="FF0000"/>
          <w:sz w:val="28"/>
          <w:szCs w:val="28"/>
          <w:lang w:val="en-US" w:eastAsia="zh-CN"/>
        </w:rPr>
      </w:pPr>
      <w:r>
        <w:rPr>
          <w:rFonts w:hint="eastAsia" w:ascii="宋体" w:hAnsi="宋体" w:eastAsia="宋体" w:cs="宋体"/>
          <w:color w:val="000000"/>
          <w:sz w:val="28"/>
          <w:szCs w:val="28"/>
        </w:rPr>
        <w:t>三、评委会将依据下列评标标准进行评标，本评标标准的总分为100分。按评审后得分由高到低顺序排列, 评审得分最高的投标人为排名第一的中标候选人。得分相同的，按投标报价由低到高顺序排列。得分且投标报价相同的并列,按技术部分得分由高到低排列。</w:t>
      </w:r>
      <w:r>
        <w:rPr>
          <w:rFonts w:hint="eastAsia" w:ascii="宋体" w:hAnsi="宋体" w:eastAsia="宋体" w:cs="宋体"/>
          <w:color w:val="FF0000"/>
          <w:sz w:val="28"/>
          <w:szCs w:val="28"/>
          <w:lang w:val="en-US" w:eastAsia="zh-CN"/>
        </w:rPr>
        <w:t xml:space="preserve"> </w:t>
      </w:r>
    </w:p>
    <w:p w14:paraId="58A9BDF5">
      <w:pPr>
        <w:spacing w:line="52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四</w:t>
      </w:r>
      <w:r>
        <w:rPr>
          <w:rFonts w:hint="eastAsia" w:ascii="宋体" w:hAnsi="宋体" w:eastAsia="宋体" w:cs="宋体"/>
          <w:sz w:val="28"/>
          <w:szCs w:val="28"/>
        </w:rPr>
        <w:t>、具体标准:</w:t>
      </w:r>
    </w:p>
    <w:tbl>
      <w:tblPr>
        <w:tblStyle w:val="35"/>
        <w:tblpPr w:leftFromText="180" w:rightFromText="180" w:vertAnchor="text" w:horzAnchor="page" w:tblpX="925" w:tblpY="6"/>
        <w:tblOverlap w:val="never"/>
        <w:tblW w:w="9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2"/>
        <w:gridCol w:w="1115"/>
        <w:gridCol w:w="6737"/>
        <w:gridCol w:w="1273"/>
      </w:tblGrid>
      <w:tr w14:paraId="4F3DA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772" w:type="dxa"/>
            <w:noWrap w:val="0"/>
            <w:vAlign w:val="center"/>
          </w:tcPr>
          <w:p w14:paraId="30F634DD">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序号</w:t>
            </w:r>
          </w:p>
        </w:tc>
        <w:tc>
          <w:tcPr>
            <w:tcW w:w="1115" w:type="dxa"/>
            <w:noWrap w:val="0"/>
            <w:vAlign w:val="center"/>
          </w:tcPr>
          <w:p w14:paraId="3A187393">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项目</w:t>
            </w:r>
          </w:p>
        </w:tc>
        <w:tc>
          <w:tcPr>
            <w:tcW w:w="6737" w:type="dxa"/>
            <w:noWrap w:val="0"/>
            <w:vAlign w:val="center"/>
          </w:tcPr>
          <w:p w14:paraId="466A6A07">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内</w:t>
            </w:r>
            <w:r>
              <w:rPr>
                <w:rFonts w:hint="eastAsia" w:ascii="宋体" w:hAnsi="宋体" w:eastAsia="宋体" w:cs="宋体"/>
                <w:b/>
                <w:bCs/>
                <w:sz w:val="28"/>
                <w:szCs w:val="28"/>
              </w:rPr>
              <w:tab/>
            </w:r>
            <w:r>
              <w:rPr>
                <w:rFonts w:hint="eastAsia" w:ascii="宋体" w:hAnsi="宋体" w:eastAsia="宋体" w:cs="宋体"/>
                <w:b/>
                <w:bCs/>
                <w:sz w:val="28"/>
                <w:szCs w:val="28"/>
              </w:rPr>
              <w:t>容</w:t>
            </w:r>
          </w:p>
        </w:tc>
        <w:tc>
          <w:tcPr>
            <w:tcW w:w="1273" w:type="dxa"/>
            <w:noWrap w:val="0"/>
            <w:vAlign w:val="center"/>
          </w:tcPr>
          <w:p w14:paraId="2BA4528B">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评分标准</w:t>
            </w:r>
          </w:p>
        </w:tc>
      </w:tr>
      <w:tr w14:paraId="671B6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8" w:hRule="atLeast"/>
        </w:trPr>
        <w:tc>
          <w:tcPr>
            <w:tcW w:w="772" w:type="dxa"/>
            <w:noWrap w:val="0"/>
            <w:vAlign w:val="center"/>
          </w:tcPr>
          <w:p w14:paraId="5D4F8EA8">
            <w:pPr>
              <w:pStyle w:val="301"/>
              <w:spacing w:before="7"/>
              <w:jc w:val="center"/>
              <w:rPr>
                <w:rFonts w:hint="eastAsia" w:ascii="宋体" w:hAnsi="宋体" w:eastAsia="宋体" w:cs="宋体"/>
                <w:sz w:val="28"/>
                <w:szCs w:val="28"/>
              </w:rPr>
            </w:pPr>
          </w:p>
          <w:p w14:paraId="3B46A29D">
            <w:pPr>
              <w:pStyle w:val="301"/>
              <w:ind w:left="8"/>
              <w:jc w:val="center"/>
              <w:rPr>
                <w:rFonts w:hint="eastAsia" w:ascii="宋体" w:hAnsi="宋体" w:eastAsia="宋体" w:cs="宋体"/>
                <w:sz w:val="28"/>
                <w:szCs w:val="28"/>
              </w:rPr>
            </w:pPr>
            <w:r>
              <w:rPr>
                <w:rFonts w:hint="eastAsia" w:ascii="宋体" w:hAnsi="宋体" w:eastAsia="宋体" w:cs="宋体"/>
                <w:sz w:val="28"/>
                <w:szCs w:val="28"/>
              </w:rPr>
              <w:t>1</w:t>
            </w:r>
          </w:p>
        </w:tc>
        <w:tc>
          <w:tcPr>
            <w:tcW w:w="1115" w:type="dxa"/>
            <w:noWrap w:val="0"/>
            <w:vAlign w:val="center"/>
          </w:tcPr>
          <w:p w14:paraId="46C80225">
            <w:pPr>
              <w:jc w:val="center"/>
              <w:rPr>
                <w:rFonts w:hint="default" w:ascii="宋体" w:hAnsi="宋体" w:eastAsia="宋体" w:cs="宋体"/>
                <w:sz w:val="28"/>
                <w:szCs w:val="28"/>
                <w:lang w:val="en-US" w:eastAsia="zh-CN"/>
              </w:rPr>
            </w:pPr>
            <w:r>
              <w:rPr>
                <w:rFonts w:hint="eastAsia" w:ascii="宋体" w:hAnsi="宋体" w:eastAsia="宋体" w:cs="宋体"/>
                <w:sz w:val="28"/>
                <w:szCs w:val="28"/>
              </w:rPr>
              <w:t>价格分</w:t>
            </w:r>
            <w:r>
              <w:rPr>
                <w:rFonts w:hint="eastAsia" w:ascii="宋体" w:hAnsi="宋体" w:cs="宋体"/>
                <w:sz w:val="28"/>
                <w:szCs w:val="28"/>
                <w:lang w:val="en-US" w:eastAsia="zh-CN"/>
              </w:rPr>
              <w:t>（53）</w:t>
            </w:r>
          </w:p>
        </w:tc>
        <w:tc>
          <w:tcPr>
            <w:tcW w:w="6737" w:type="dxa"/>
            <w:noWrap w:val="0"/>
            <w:vAlign w:val="center"/>
          </w:tcPr>
          <w:p w14:paraId="1F309393">
            <w:pPr>
              <w:pStyle w:val="301"/>
              <w:spacing w:before="8" w:line="240" w:lineRule="auto"/>
              <w:ind w:right="-29"/>
              <w:jc w:val="left"/>
              <w:rPr>
                <w:rFonts w:hint="eastAsia" w:ascii="宋体" w:hAnsi="宋体" w:eastAsia="宋体" w:cs="宋体"/>
                <w:spacing w:val="-17"/>
                <w:sz w:val="28"/>
                <w:szCs w:val="28"/>
                <w:highlight w:val="none"/>
              </w:rPr>
            </w:pPr>
            <w:r>
              <w:rPr>
                <w:rFonts w:hint="eastAsia" w:ascii="宋体" w:hAnsi="宋体" w:eastAsia="宋体" w:cs="宋体"/>
                <w:sz w:val="28"/>
                <w:szCs w:val="28"/>
                <w:highlight w:val="none"/>
              </w:rPr>
              <w:t>按满足招标文件要求且有效投标价格最低的投标报价作为评审</w:t>
            </w:r>
            <w:r>
              <w:rPr>
                <w:rFonts w:hint="eastAsia" w:ascii="宋体" w:hAnsi="宋体" w:eastAsia="宋体" w:cs="宋体"/>
                <w:spacing w:val="-17"/>
                <w:sz w:val="28"/>
                <w:szCs w:val="28"/>
                <w:highlight w:val="none"/>
              </w:rPr>
              <w:t>基准价，其价格分为满分；其他供应商的价格分按以下公式计算（小数点</w:t>
            </w:r>
            <w:r>
              <w:rPr>
                <w:rFonts w:hint="eastAsia" w:ascii="宋体" w:hAnsi="宋体" w:eastAsia="宋体" w:cs="宋体"/>
                <w:spacing w:val="-17"/>
                <w:sz w:val="28"/>
                <w:szCs w:val="28"/>
                <w:highlight w:val="none"/>
                <w:lang w:val="en-US" w:eastAsia="zh-CN"/>
              </w:rPr>
              <w:t>后</w:t>
            </w:r>
            <w:r>
              <w:rPr>
                <w:rFonts w:hint="eastAsia" w:ascii="宋体" w:hAnsi="宋体" w:eastAsia="宋体" w:cs="宋体"/>
                <w:spacing w:val="-17"/>
                <w:sz w:val="28"/>
                <w:szCs w:val="28"/>
                <w:highlight w:val="none"/>
              </w:rPr>
              <w:t>保留两位）：</w:t>
            </w:r>
          </w:p>
          <w:p w14:paraId="1D98B537">
            <w:pPr>
              <w:pStyle w:val="301"/>
              <w:spacing w:before="8" w:line="240" w:lineRule="auto"/>
              <w:ind w:right="-29"/>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投标报价得分＝（评审基准价/投标报价）×</w:t>
            </w:r>
            <w:r>
              <w:rPr>
                <w:rFonts w:hint="eastAsia" w:ascii="宋体" w:hAnsi="宋体" w:eastAsia="宋体" w:cs="宋体"/>
                <w:sz w:val="28"/>
                <w:szCs w:val="28"/>
                <w:highlight w:val="none"/>
                <w:lang w:val="en-US" w:eastAsia="zh-CN"/>
              </w:rPr>
              <w:t>53</w:t>
            </w:r>
            <w:r>
              <w:rPr>
                <w:rFonts w:hint="eastAsia" w:ascii="宋体" w:hAnsi="宋体" w:eastAsia="宋体" w:cs="宋体"/>
                <w:spacing w:val="-30"/>
                <w:sz w:val="28"/>
                <w:szCs w:val="28"/>
                <w:highlight w:val="none"/>
              </w:rPr>
              <w:t>分</w:t>
            </w:r>
          </w:p>
        </w:tc>
        <w:tc>
          <w:tcPr>
            <w:tcW w:w="1273" w:type="dxa"/>
            <w:noWrap w:val="0"/>
            <w:vAlign w:val="center"/>
          </w:tcPr>
          <w:p w14:paraId="0415B5BA">
            <w:pPr>
              <w:jc w:val="center"/>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53</w:t>
            </w:r>
          </w:p>
        </w:tc>
      </w:tr>
      <w:tr w14:paraId="187E3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772" w:type="dxa"/>
            <w:noWrap w:val="0"/>
            <w:vAlign w:val="center"/>
          </w:tcPr>
          <w:p w14:paraId="1F74D409">
            <w:pPr>
              <w:jc w:val="center"/>
              <w:rPr>
                <w:rFonts w:hint="eastAsia" w:ascii="宋体" w:hAnsi="宋体" w:eastAsia="宋体" w:cs="宋体"/>
                <w:sz w:val="28"/>
                <w:szCs w:val="28"/>
                <w:lang w:val="en-US" w:eastAsia="zh-CN"/>
              </w:rPr>
            </w:pPr>
            <w:r>
              <w:rPr>
                <w:rFonts w:hint="eastAsia" w:ascii="宋体" w:hAnsi="宋体" w:cs="宋体"/>
                <w:sz w:val="28"/>
                <w:szCs w:val="28"/>
                <w:lang w:val="en-US" w:eastAsia="zh-CN"/>
              </w:rPr>
              <w:t>2</w:t>
            </w:r>
          </w:p>
        </w:tc>
        <w:tc>
          <w:tcPr>
            <w:tcW w:w="1115" w:type="dxa"/>
            <w:vMerge w:val="restart"/>
            <w:noWrap w:val="0"/>
            <w:vAlign w:val="center"/>
          </w:tcPr>
          <w:p w14:paraId="277BE0C2">
            <w:pPr>
              <w:jc w:val="center"/>
              <w:rPr>
                <w:rFonts w:hint="eastAsia" w:cs="宋体"/>
                <w:sz w:val="28"/>
                <w:szCs w:val="28"/>
                <w:highlight w:val="none"/>
                <w:lang w:val="en-US" w:eastAsia="zh-CN"/>
              </w:rPr>
            </w:pPr>
          </w:p>
          <w:p w14:paraId="4B2D59A9">
            <w:pPr>
              <w:numPr>
                <w:ilvl w:val="0"/>
                <w:numId w:val="0"/>
              </w:numPr>
              <w:spacing w:line="240" w:lineRule="auto"/>
              <w:ind w:leftChars="0"/>
              <w:jc w:val="lef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技术方案部分</w:t>
            </w:r>
          </w:p>
          <w:p w14:paraId="6151E7EC">
            <w:pPr>
              <w:numPr>
                <w:ilvl w:val="0"/>
                <w:numId w:val="0"/>
              </w:numPr>
              <w:spacing w:line="240" w:lineRule="auto"/>
              <w:ind w:leftChars="0"/>
              <w:jc w:val="left"/>
              <w:rPr>
                <w:rFonts w:hint="default"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（32）</w:t>
            </w:r>
          </w:p>
        </w:tc>
        <w:tc>
          <w:tcPr>
            <w:tcW w:w="6737" w:type="dxa"/>
            <w:shd w:val="clear" w:color="auto" w:fill="auto"/>
            <w:noWrap w:val="0"/>
            <w:vAlign w:val="center"/>
          </w:tcPr>
          <w:p w14:paraId="3F6597D1">
            <w:pPr>
              <w:spacing w:line="240" w:lineRule="auto"/>
              <w:jc w:val="lef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default" w:ascii="宋体" w:hAnsi="宋体" w:eastAsia="宋体" w:cs="宋体"/>
                <w:color w:val="000000" w:themeColor="text1"/>
                <w:sz w:val="28"/>
                <w:szCs w:val="28"/>
                <w:highlight w:val="none"/>
                <w:lang w:val="en-US" w:eastAsia="zh-CN"/>
                <w14:textFill>
                  <w14:solidFill>
                    <w14:schemeClr w14:val="tx1"/>
                  </w14:solidFill>
                </w14:textFill>
              </w:rPr>
              <w:t>施工进</w:t>
            </w:r>
            <w:r>
              <w:rPr>
                <w:rFonts w:hint="eastAsia" w:ascii="宋体" w:hAnsi="宋体" w:eastAsia="宋体" w:cs="宋体"/>
                <w:color w:val="000000" w:themeColor="text1"/>
                <w:sz w:val="28"/>
                <w:szCs w:val="28"/>
                <w:highlight w:val="none"/>
                <w:lang w:val="en-US" w:eastAsia="zh-CN"/>
                <w14:textFill>
                  <w14:solidFill>
                    <w14:schemeClr w14:val="tx1"/>
                  </w14:solidFill>
                </w14:textFill>
              </w:rPr>
              <w:t>度计划</w:t>
            </w:r>
            <w:r>
              <w:rPr>
                <w:rFonts w:hint="eastAsia" w:ascii="宋体" w:hAnsi="宋体" w:cs="宋体"/>
                <w:color w:val="000000" w:themeColor="text1"/>
                <w:sz w:val="28"/>
                <w:szCs w:val="28"/>
                <w:highlight w:val="none"/>
                <w:lang w:val="en-US" w:eastAsia="zh-CN"/>
                <w14:textFill>
                  <w14:solidFill>
                    <w14:schemeClr w14:val="tx1"/>
                  </w14:solidFill>
                </w14:textFill>
              </w:rPr>
              <w:t>：</w:t>
            </w:r>
          </w:p>
          <w:p w14:paraId="4155E90D">
            <w:pPr>
              <w:numPr>
                <w:ilvl w:val="0"/>
                <w:numId w:val="0"/>
              </w:numPr>
              <w:spacing w:line="240" w:lineRule="auto"/>
              <w:ind w:leftChars="0"/>
              <w:jc w:val="left"/>
              <w:rPr>
                <w:rFonts w:hint="eastAsia"/>
                <w:highlight w:val="none"/>
                <w:lang w:val="en-US" w:eastAsia="zh-CN"/>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根据项目需求对进度的要求，提供进度安排计划，</w:t>
            </w:r>
            <w:r>
              <w:rPr>
                <w:rFonts w:hint="eastAsia" w:ascii="宋体" w:hAnsi="宋体" w:cs="宋体"/>
                <w:color w:val="000000" w:themeColor="text1"/>
                <w:sz w:val="28"/>
                <w:szCs w:val="28"/>
                <w:highlight w:val="none"/>
                <w:lang w:val="en-US" w:eastAsia="zh-CN"/>
                <w14:textFill>
                  <w14:solidFill>
                    <w14:schemeClr w14:val="tx1"/>
                  </w14:solidFill>
                </w14:textFill>
              </w:rPr>
              <w:t>在保证采购需求质量的前提下，</w:t>
            </w:r>
            <w:r>
              <w:rPr>
                <w:rFonts w:hint="eastAsia" w:ascii="宋体" w:hAnsi="宋体" w:eastAsia="宋体" w:cs="宋体"/>
                <w:color w:val="000000" w:themeColor="text1"/>
                <w:sz w:val="28"/>
                <w:szCs w:val="28"/>
                <w:highlight w:val="none"/>
                <w:lang w:val="en-US" w:eastAsia="zh-CN"/>
                <w14:textFill>
                  <w14:solidFill>
                    <w14:schemeClr w14:val="tx1"/>
                  </w14:solidFill>
                </w14:textFill>
              </w:rPr>
              <w:t>要有工期完成承诺（逾期完成须扣款），包含但不限于以下内容：1.</w:t>
            </w:r>
            <w:r>
              <w:rPr>
                <w:rFonts w:hint="eastAsia" w:ascii="宋体" w:hAnsi="宋体" w:cs="宋体"/>
                <w:color w:val="000000" w:themeColor="text1"/>
                <w:sz w:val="28"/>
                <w:szCs w:val="28"/>
                <w:highlight w:val="none"/>
                <w:lang w:val="en-US" w:eastAsia="zh-CN"/>
                <w14:textFill>
                  <w14:solidFill>
                    <w14:schemeClr w14:val="tx1"/>
                  </w14:solidFill>
                </w14:textFill>
              </w:rPr>
              <w:t>道路施工工序实施计划及天数、2.其余项目施工工序实施计划及天数。根据采购人要求的基准工期，每提前1天加0.5分，延迟1天扣0.6分，</w:t>
            </w:r>
            <w:r>
              <w:rPr>
                <w:rFonts w:hint="eastAsia" w:ascii="宋体" w:hAnsi="宋体" w:eastAsia="宋体" w:cs="宋体"/>
                <w:color w:val="000000" w:themeColor="text1"/>
                <w:sz w:val="28"/>
                <w:szCs w:val="28"/>
                <w:highlight w:val="none"/>
                <w:lang w:val="en-US" w:eastAsia="zh-CN"/>
                <w14:textFill>
                  <w14:solidFill>
                    <w14:schemeClr w14:val="tx1"/>
                  </w14:solidFill>
                </w14:textFill>
              </w:rPr>
              <w:t>本项</w:t>
            </w:r>
            <w:r>
              <w:rPr>
                <w:rFonts w:hint="eastAsia" w:ascii="宋体" w:hAnsi="宋体" w:cs="宋体"/>
                <w:color w:val="000000" w:themeColor="text1"/>
                <w:sz w:val="28"/>
                <w:szCs w:val="28"/>
                <w:highlight w:val="none"/>
                <w:lang w:val="en-US" w:eastAsia="zh-CN"/>
                <w14:textFill>
                  <w14:solidFill>
                    <w14:schemeClr w14:val="tx1"/>
                  </w14:solidFill>
                </w14:textFill>
              </w:rPr>
              <w:t>总分6</w:t>
            </w:r>
            <w:r>
              <w:rPr>
                <w:rFonts w:hint="eastAsia" w:ascii="宋体" w:hAnsi="宋体" w:eastAsia="宋体" w:cs="宋体"/>
                <w:color w:val="000000" w:themeColor="text1"/>
                <w:sz w:val="28"/>
                <w:szCs w:val="28"/>
                <w:highlight w:val="none"/>
                <w:lang w:val="en-US" w:eastAsia="zh-CN"/>
                <w14:textFill>
                  <w14:solidFill>
                    <w14:schemeClr w14:val="tx1"/>
                  </w14:solidFill>
                </w14:textFill>
              </w:rPr>
              <w:t>分，不提供材料不得分。</w:t>
            </w:r>
          </w:p>
        </w:tc>
        <w:tc>
          <w:tcPr>
            <w:tcW w:w="1273" w:type="dxa"/>
            <w:noWrap w:val="0"/>
            <w:vAlign w:val="center"/>
          </w:tcPr>
          <w:p w14:paraId="2B6C30D4">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p>
        </w:tc>
      </w:tr>
      <w:tr w14:paraId="3FED3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1" w:hRule="atLeast"/>
        </w:trPr>
        <w:tc>
          <w:tcPr>
            <w:tcW w:w="772" w:type="dxa"/>
            <w:noWrap w:val="0"/>
            <w:vAlign w:val="center"/>
          </w:tcPr>
          <w:p w14:paraId="5FA2CFB6">
            <w:pPr>
              <w:jc w:val="center"/>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3</w:t>
            </w:r>
          </w:p>
        </w:tc>
        <w:tc>
          <w:tcPr>
            <w:tcW w:w="1115" w:type="dxa"/>
            <w:vMerge w:val="continue"/>
            <w:noWrap w:val="0"/>
            <w:vAlign w:val="center"/>
          </w:tcPr>
          <w:p w14:paraId="630CAE37">
            <w:pPr>
              <w:jc w:val="center"/>
              <w:rPr>
                <w:rFonts w:hint="eastAsia" w:ascii="宋体" w:hAnsi="宋体" w:eastAsia="宋体" w:cs="宋体"/>
                <w:color w:val="000000"/>
                <w:sz w:val="28"/>
                <w:szCs w:val="28"/>
                <w:lang w:val="en-US" w:eastAsia="zh-CN"/>
              </w:rPr>
            </w:pPr>
          </w:p>
        </w:tc>
        <w:tc>
          <w:tcPr>
            <w:tcW w:w="6737" w:type="dxa"/>
            <w:shd w:val="clear" w:color="auto" w:fill="auto"/>
            <w:noWrap w:val="0"/>
            <w:vAlign w:val="center"/>
          </w:tcPr>
          <w:p w14:paraId="71EF7918">
            <w:pPr>
              <w:numPr>
                <w:ilvl w:val="0"/>
                <w:numId w:val="0"/>
              </w:numPr>
              <w:spacing w:line="240" w:lineRule="auto"/>
              <w:ind w:leftChars="0"/>
              <w:jc w:val="lef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施工现场安全事故应急救援方案：</w:t>
            </w:r>
          </w:p>
          <w:p w14:paraId="7D298B2A">
            <w:pPr>
              <w:numPr>
                <w:ilvl w:val="0"/>
                <w:numId w:val="0"/>
              </w:numPr>
              <w:spacing w:line="240" w:lineRule="auto"/>
              <w:ind w:leftChars="0"/>
              <w:jc w:val="left"/>
              <w:rPr>
                <w:rFonts w:hint="eastAsia"/>
                <w:highlight w:val="none"/>
                <w:lang w:val="en-US" w:eastAsia="zh-CN"/>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根据项目</w:t>
            </w:r>
            <w:r>
              <w:rPr>
                <w:rFonts w:hint="eastAsia" w:ascii="宋体" w:hAnsi="宋体" w:cs="宋体"/>
                <w:color w:val="000000" w:themeColor="text1"/>
                <w:sz w:val="28"/>
                <w:szCs w:val="28"/>
                <w:highlight w:val="none"/>
                <w:lang w:val="en-US" w:eastAsia="zh-CN"/>
                <w14:textFill>
                  <w14:solidFill>
                    <w14:schemeClr w14:val="tx1"/>
                  </w14:solidFill>
                </w14:textFill>
              </w:rPr>
              <w:t>特点</w:t>
            </w:r>
            <w:r>
              <w:rPr>
                <w:rFonts w:hint="eastAsia" w:ascii="宋体" w:hAnsi="宋体" w:eastAsia="宋体" w:cs="宋体"/>
                <w:color w:val="000000" w:themeColor="text1"/>
                <w:sz w:val="28"/>
                <w:szCs w:val="28"/>
                <w:highlight w:val="none"/>
                <w:lang w:val="en-US" w:eastAsia="zh-CN"/>
                <w14:textFill>
                  <w14:solidFill>
                    <w14:schemeClr w14:val="tx1"/>
                  </w14:solidFill>
                </w14:textFill>
              </w:rPr>
              <w:t>，提供</w:t>
            </w:r>
            <w:r>
              <w:rPr>
                <w:rFonts w:hint="eastAsia" w:ascii="宋体" w:hAnsi="宋体" w:cs="宋体"/>
                <w:color w:val="000000" w:themeColor="text1"/>
                <w:sz w:val="28"/>
                <w:szCs w:val="28"/>
                <w:highlight w:val="none"/>
                <w:lang w:val="en-US" w:eastAsia="zh-CN"/>
                <w14:textFill>
                  <w14:solidFill>
                    <w14:schemeClr w14:val="tx1"/>
                  </w14:solidFill>
                </w14:textFill>
              </w:rPr>
              <w:t>施工现场安全事故应急救援方案</w:t>
            </w:r>
            <w:r>
              <w:rPr>
                <w:rFonts w:hint="eastAsia" w:ascii="宋体" w:hAnsi="宋体" w:eastAsia="宋体" w:cs="宋体"/>
                <w:color w:val="000000" w:themeColor="text1"/>
                <w:sz w:val="28"/>
                <w:szCs w:val="28"/>
                <w:highlight w:val="none"/>
                <w:lang w:val="en-US" w:eastAsia="zh-CN"/>
                <w14:textFill>
                  <w14:solidFill>
                    <w14:schemeClr w14:val="tx1"/>
                  </w14:solidFill>
                </w14:textFill>
              </w:rPr>
              <w:t>，包含但不限于以下内容：1.</w:t>
            </w:r>
            <w:r>
              <w:rPr>
                <w:rFonts w:hint="eastAsia" w:ascii="宋体" w:hAnsi="宋体" w:cs="宋体"/>
                <w:color w:val="000000" w:themeColor="text1"/>
                <w:sz w:val="28"/>
                <w:szCs w:val="28"/>
                <w:highlight w:val="none"/>
                <w:lang w:val="en-US" w:eastAsia="zh-CN"/>
                <w14:textFill>
                  <w14:solidFill>
                    <w14:schemeClr w14:val="tx1"/>
                  </w14:solidFill>
                </w14:textFill>
              </w:rPr>
              <w:t>应急组织体系、</w:t>
            </w:r>
            <w:r>
              <w:rPr>
                <w:rFonts w:hint="eastAsia" w:ascii="宋体" w:hAnsi="宋体" w:eastAsia="宋体" w:cs="宋体"/>
                <w:color w:val="000000" w:themeColor="text1"/>
                <w:sz w:val="28"/>
                <w:szCs w:val="28"/>
                <w:highlight w:val="none"/>
                <w:lang w:val="en-US" w:eastAsia="zh-CN"/>
                <w14:textFill>
                  <w14:solidFill>
                    <w14:schemeClr w14:val="tx1"/>
                  </w14:solidFill>
                </w14:textFill>
              </w:rPr>
              <w:t>2.</w:t>
            </w:r>
            <w:r>
              <w:rPr>
                <w:rFonts w:hint="eastAsia" w:ascii="宋体" w:hAnsi="宋体" w:cs="宋体"/>
                <w:color w:val="000000" w:themeColor="text1"/>
                <w:sz w:val="28"/>
                <w:szCs w:val="28"/>
                <w:highlight w:val="none"/>
                <w:lang w:val="en-US" w:eastAsia="zh-CN"/>
                <w14:textFill>
                  <w14:solidFill>
                    <w14:schemeClr w14:val="tx1"/>
                  </w14:solidFill>
                </w14:textFill>
              </w:rPr>
              <w:t>风险识别与分级响应</w:t>
            </w:r>
            <w:r>
              <w:rPr>
                <w:rFonts w:hint="eastAsia" w:ascii="宋体" w:hAnsi="宋体" w:eastAsia="宋体" w:cs="宋体"/>
                <w:color w:val="000000" w:themeColor="text1"/>
                <w:sz w:val="28"/>
                <w:szCs w:val="28"/>
                <w:highlight w:val="none"/>
                <w:lang w:val="en-US" w:eastAsia="zh-CN"/>
                <w14:textFill>
                  <w14:solidFill>
                    <w14:schemeClr w14:val="tx1"/>
                  </w14:solidFill>
                </w14:textFill>
              </w:rPr>
              <w:t>、3.</w:t>
            </w:r>
            <w:r>
              <w:rPr>
                <w:rFonts w:hint="eastAsia" w:ascii="宋体" w:hAnsi="宋体" w:cs="宋体"/>
                <w:color w:val="000000" w:themeColor="text1"/>
                <w:sz w:val="28"/>
                <w:szCs w:val="28"/>
                <w:highlight w:val="none"/>
                <w:lang w:val="en-US" w:eastAsia="zh-CN"/>
                <w14:textFill>
                  <w14:solidFill>
                    <w14:schemeClr w14:val="tx1"/>
                  </w14:solidFill>
                </w14:textFill>
              </w:rPr>
              <w:t>应急处理流程、4.应急资源保障</w:t>
            </w:r>
            <w:r>
              <w:rPr>
                <w:rFonts w:hint="eastAsia" w:ascii="宋体" w:hAnsi="宋体" w:eastAsia="宋体" w:cs="宋体"/>
                <w:color w:val="000000" w:themeColor="text1"/>
                <w:sz w:val="28"/>
                <w:szCs w:val="28"/>
                <w:highlight w:val="none"/>
                <w:lang w:val="en-US" w:eastAsia="zh-CN"/>
                <w14:textFill>
                  <w14:solidFill>
                    <w14:schemeClr w14:val="tx1"/>
                  </w14:solidFill>
                </w14:textFill>
              </w:rPr>
              <w:t>。针对以上</w:t>
            </w:r>
            <w:r>
              <w:rPr>
                <w:rFonts w:hint="eastAsia" w:ascii="宋体" w:hAnsi="宋体" w:cs="宋体"/>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color w:val="000000" w:themeColor="text1"/>
                <w:sz w:val="28"/>
                <w:szCs w:val="28"/>
                <w:highlight w:val="none"/>
                <w:lang w:val="en-US" w:eastAsia="zh-CN"/>
                <w14:textFill>
                  <w14:solidFill>
                    <w14:schemeClr w14:val="tx1"/>
                  </w14:solidFill>
                </w14:textFill>
              </w:rPr>
              <w:t>点，</w:t>
            </w:r>
            <w:r>
              <w:rPr>
                <w:rFonts w:hint="eastAsia" w:ascii="宋体" w:hAnsi="宋体" w:cs="宋体"/>
                <w:color w:val="000000" w:themeColor="text1"/>
                <w:sz w:val="28"/>
                <w:szCs w:val="28"/>
                <w:highlight w:val="none"/>
                <w:lang w:val="en-US" w:eastAsia="zh-CN"/>
                <w14:textFill>
                  <w14:solidFill>
                    <w14:schemeClr w14:val="tx1"/>
                  </w14:solidFill>
                </w14:textFill>
              </w:rPr>
              <w:t>需要明确到具体人员，</w:t>
            </w:r>
            <w:r>
              <w:rPr>
                <w:rFonts w:hint="eastAsia" w:ascii="宋体" w:hAnsi="宋体" w:eastAsia="宋体" w:cs="宋体"/>
                <w:color w:val="000000" w:themeColor="text1"/>
                <w:sz w:val="28"/>
                <w:szCs w:val="28"/>
                <w:highlight w:val="none"/>
                <w:lang w:val="en-US" w:eastAsia="zh-CN"/>
                <w14:textFill>
                  <w14:solidFill>
                    <w14:schemeClr w14:val="tx1"/>
                  </w14:solidFill>
                </w14:textFill>
              </w:rPr>
              <w:t>每缺一项扣1.5分，扣完为止，</w:t>
            </w:r>
            <w:r>
              <w:rPr>
                <w:rFonts w:hint="eastAsia" w:ascii="宋体" w:hAnsi="宋体" w:cs="宋体"/>
                <w:color w:val="000000" w:themeColor="text1"/>
                <w:sz w:val="28"/>
                <w:szCs w:val="28"/>
                <w:highlight w:val="none"/>
                <w:lang w:val="en-US" w:eastAsia="zh-CN"/>
                <w14:textFill>
                  <w14:solidFill>
                    <w14:schemeClr w14:val="tx1"/>
                  </w14:solidFill>
                </w14:textFill>
              </w:rPr>
              <w:t>本项总分6分，</w:t>
            </w:r>
            <w:r>
              <w:rPr>
                <w:rFonts w:hint="eastAsia" w:ascii="宋体" w:hAnsi="宋体" w:eastAsia="宋体" w:cs="宋体"/>
                <w:color w:val="000000" w:themeColor="text1"/>
                <w:sz w:val="28"/>
                <w:szCs w:val="28"/>
                <w:highlight w:val="none"/>
                <w:lang w:val="en-US" w:eastAsia="zh-CN"/>
                <w14:textFill>
                  <w14:solidFill>
                    <w14:schemeClr w14:val="tx1"/>
                  </w14:solidFill>
                </w14:textFill>
              </w:rPr>
              <w:t>不提供材料不得分。</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p>
        </w:tc>
        <w:tc>
          <w:tcPr>
            <w:tcW w:w="1273" w:type="dxa"/>
            <w:noWrap w:val="0"/>
            <w:vAlign w:val="center"/>
          </w:tcPr>
          <w:p w14:paraId="38B2818C">
            <w:pPr>
              <w:jc w:val="center"/>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p>
        </w:tc>
      </w:tr>
      <w:tr w14:paraId="13A84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1" w:hRule="atLeast"/>
        </w:trPr>
        <w:tc>
          <w:tcPr>
            <w:tcW w:w="772" w:type="dxa"/>
            <w:noWrap w:val="0"/>
            <w:vAlign w:val="center"/>
          </w:tcPr>
          <w:p w14:paraId="3DC6CE9C">
            <w:pPr>
              <w:jc w:val="cente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4</w:t>
            </w:r>
          </w:p>
        </w:tc>
        <w:tc>
          <w:tcPr>
            <w:tcW w:w="1115" w:type="dxa"/>
            <w:vMerge w:val="continue"/>
            <w:noWrap w:val="0"/>
            <w:vAlign w:val="center"/>
          </w:tcPr>
          <w:p w14:paraId="284D0C74">
            <w:pPr>
              <w:numPr>
                <w:ilvl w:val="0"/>
                <w:numId w:val="0"/>
              </w:numPr>
              <w:spacing w:line="240" w:lineRule="auto"/>
              <w:ind w:leftChars="0"/>
              <w:jc w:val="left"/>
              <w:rPr>
                <w:rFonts w:hint="default" w:ascii="宋体" w:hAnsi="宋体" w:cs="宋体"/>
                <w:color w:val="000000" w:themeColor="text1"/>
                <w:sz w:val="28"/>
                <w:szCs w:val="28"/>
                <w:highlight w:val="none"/>
                <w:lang w:val="en-US" w:eastAsia="zh-CN"/>
                <w14:textFill>
                  <w14:solidFill>
                    <w14:schemeClr w14:val="tx1"/>
                  </w14:solidFill>
                </w14:textFill>
              </w:rPr>
            </w:pPr>
          </w:p>
        </w:tc>
        <w:tc>
          <w:tcPr>
            <w:tcW w:w="6737" w:type="dxa"/>
            <w:shd w:val="clear" w:color="auto" w:fill="auto"/>
            <w:noWrap w:val="0"/>
            <w:vAlign w:val="center"/>
          </w:tcPr>
          <w:p w14:paraId="09D21455">
            <w:pPr>
              <w:numPr>
                <w:ilvl w:val="0"/>
                <w:numId w:val="0"/>
              </w:numPr>
              <w:spacing w:line="240" w:lineRule="auto"/>
              <w:ind w:leftChars="0"/>
              <w:jc w:val="left"/>
              <w:rPr>
                <w:rFonts w:hint="default"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施工组织总体设想、方案针对性：总体设想和方案针对性较强的，得6分；总体设想和方案针对性一般的，得4分；总体设想和方案针对性较弱的，得2分；没有或差的不得分。（6分）</w:t>
            </w:r>
          </w:p>
        </w:tc>
        <w:tc>
          <w:tcPr>
            <w:tcW w:w="1273" w:type="dxa"/>
            <w:noWrap w:val="0"/>
            <w:vAlign w:val="center"/>
          </w:tcPr>
          <w:p w14:paraId="1E717B9E">
            <w:pPr>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6</w:t>
            </w:r>
          </w:p>
        </w:tc>
      </w:tr>
      <w:tr w14:paraId="4D79B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6" w:hRule="atLeast"/>
        </w:trPr>
        <w:tc>
          <w:tcPr>
            <w:tcW w:w="772" w:type="dxa"/>
            <w:noWrap w:val="0"/>
            <w:vAlign w:val="center"/>
          </w:tcPr>
          <w:p w14:paraId="66D843A7">
            <w:pPr>
              <w:jc w:val="cente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5</w:t>
            </w:r>
          </w:p>
        </w:tc>
        <w:tc>
          <w:tcPr>
            <w:tcW w:w="1115" w:type="dxa"/>
            <w:vMerge w:val="continue"/>
            <w:noWrap w:val="0"/>
            <w:vAlign w:val="center"/>
          </w:tcPr>
          <w:p w14:paraId="2FE8AA4A">
            <w:pPr>
              <w:numPr>
                <w:ilvl w:val="0"/>
                <w:numId w:val="0"/>
              </w:numPr>
              <w:spacing w:line="240" w:lineRule="auto"/>
              <w:ind w:leftChars="0"/>
              <w:jc w:val="left"/>
              <w:rPr>
                <w:rFonts w:hint="eastAsia" w:ascii="宋体" w:hAnsi="宋体" w:cs="宋体"/>
                <w:color w:val="000000" w:themeColor="text1"/>
                <w:sz w:val="28"/>
                <w:szCs w:val="28"/>
                <w:highlight w:val="none"/>
                <w:lang w:val="en-US" w:eastAsia="zh-CN"/>
                <w14:textFill>
                  <w14:solidFill>
                    <w14:schemeClr w14:val="tx1"/>
                  </w14:solidFill>
                </w14:textFill>
              </w:rPr>
            </w:pPr>
          </w:p>
        </w:tc>
        <w:tc>
          <w:tcPr>
            <w:tcW w:w="6737" w:type="dxa"/>
            <w:shd w:val="clear" w:color="auto" w:fill="auto"/>
            <w:noWrap w:val="0"/>
            <w:vAlign w:val="center"/>
          </w:tcPr>
          <w:p w14:paraId="7FDFC7C7">
            <w:pPr>
              <w:numPr>
                <w:ilvl w:val="0"/>
                <w:numId w:val="0"/>
              </w:numPr>
              <w:spacing w:line="240" w:lineRule="auto"/>
              <w:ind w:leftChars="0"/>
              <w:jc w:val="left"/>
              <w:rPr>
                <w:rFonts w:hint="default"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项目实施的重难点和解决方案：重难点突出及解决方案好的，得8分；重难点一般及解决方案一般的，得6分；重难点突出及解决方案较差的，得3分；没有的不得分。（8分）</w:t>
            </w:r>
          </w:p>
        </w:tc>
        <w:tc>
          <w:tcPr>
            <w:tcW w:w="1273" w:type="dxa"/>
            <w:noWrap w:val="0"/>
            <w:vAlign w:val="center"/>
          </w:tcPr>
          <w:p w14:paraId="173B813B">
            <w:pPr>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8</w:t>
            </w:r>
          </w:p>
        </w:tc>
      </w:tr>
      <w:tr w14:paraId="4A14D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7" w:hRule="atLeast"/>
        </w:trPr>
        <w:tc>
          <w:tcPr>
            <w:tcW w:w="772" w:type="dxa"/>
            <w:noWrap w:val="0"/>
            <w:vAlign w:val="center"/>
          </w:tcPr>
          <w:p w14:paraId="2F480007">
            <w:pPr>
              <w:jc w:val="cente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6</w:t>
            </w:r>
          </w:p>
        </w:tc>
        <w:tc>
          <w:tcPr>
            <w:tcW w:w="1115" w:type="dxa"/>
            <w:vMerge w:val="continue"/>
            <w:noWrap w:val="0"/>
            <w:vAlign w:val="center"/>
          </w:tcPr>
          <w:p w14:paraId="3BD694B1">
            <w:pPr>
              <w:numPr>
                <w:ilvl w:val="0"/>
                <w:numId w:val="0"/>
              </w:numPr>
              <w:spacing w:line="240" w:lineRule="auto"/>
              <w:ind w:leftChars="0"/>
              <w:jc w:val="left"/>
              <w:rPr>
                <w:rFonts w:hint="eastAsia" w:ascii="宋体" w:hAnsi="宋体" w:cs="宋体"/>
                <w:color w:val="000000" w:themeColor="text1"/>
                <w:sz w:val="28"/>
                <w:szCs w:val="28"/>
                <w:highlight w:val="none"/>
                <w:lang w:val="en-US" w:eastAsia="zh-CN"/>
                <w14:textFill>
                  <w14:solidFill>
                    <w14:schemeClr w14:val="tx1"/>
                  </w14:solidFill>
                </w14:textFill>
              </w:rPr>
            </w:pPr>
          </w:p>
        </w:tc>
        <w:tc>
          <w:tcPr>
            <w:tcW w:w="6737" w:type="dxa"/>
            <w:shd w:val="clear" w:color="auto" w:fill="auto"/>
            <w:noWrap w:val="0"/>
            <w:vAlign w:val="center"/>
          </w:tcPr>
          <w:p w14:paraId="4EAD155F">
            <w:pPr>
              <w:numPr>
                <w:ilvl w:val="0"/>
                <w:numId w:val="0"/>
              </w:numPr>
              <w:spacing w:line="240" w:lineRule="auto"/>
              <w:ind w:leftChars="0"/>
              <w:jc w:val="left"/>
              <w:rPr>
                <w:rFonts w:hint="default"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劳动力和机械设备投入，安全施工措施(包括突发事件的应对及处理措施)：劳动力和机械设备投入充分、安全施工措施得当的，得6分；劳动力和机械设备投入一般或安全施工措施一般的，得3分；劳动力和机械设备投入或安全施工措施较差的，得1分；没有的不得分。（6分）</w:t>
            </w:r>
          </w:p>
        </w:tc>
        <w:tc>
          <w:tcPr>
            <w:tcW w:w="1273" w:type="dxa"/>
            <w:noWrap w:val="0"/>
            <w:vAlign w:val="center"/>
          </w:tcPr>
          <w:p w14:paraId="6CEE07BB">
            <w:pPr>
              <w:jc w:val="center"/>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6</w:t>
            </w:r>
          </w:p>
        </w:tc>
      </w:tr>
      <w:tr w14:paraId="2EF2D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772" w:type="dxa"/>
            <w:noWrap w:val="0"/>
            <w:vAlign w:val="center"/>
          </w:tcPr>
          <w:p w14:paraId="1618063E">
            <w:pPr>
              <w:jc w:val="center"/>
              <w:rPr>
                <w:rFonts w:hint="default" w:ascii="宋体" w:hAnsi="宋体" w:eastAsia="宋体" w:cs="宋体"/>
                <w:color w:val="000000"/>
                <w:sz w:val="28"/>
                <w:szCs w:val="28"/>
                <w:lang w:val="en-US" w:eastAsia="zh-CN"/>
              </w:rPr>
            </w:pPr>
            <w:r>
              <w:rPr>
                <w:rFonts w:hint="eastAsia" w:ascii="宋体" w:hAnsi="宋体" w:cs="宋体"/>
                <w:color w:val="000000"/>
                <w:sz w:val="28"/>
                <w:szCs w:val="28"/>
                <w:lang w:val="en-US" w:eastAsia="zh-CN"/>
              </w:rPr>
              <w:t>7</w:t>
            </w:r>
          </w:p>
        </w:tc>
        <w:tc>
          <w:tcPr>
            <w:tcW w:w="1115" w:type="dxa"/>
            <w:vMerge w:val="restart"/>
            <w:noWrap w:val="0"/>
            <w:vAlign w:val="center"/>
          </w:tcPr>
          <w:p w14:paraId="1918BB2D">
            <w:pPr>
              <w:jc w:val="cente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商务部分</w:t>
            </w:r>
          </w:p>
          <w:p w14:paraId="682CAD59">
            <w:pPr>
              <w:jc w:val="center"/>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（15）</w:t>
            </w:r>
          </w:p>
        </w:tc>
        <w:tc>
          <w:tcPr>
            <w:tcW w:w="6737" w:type="dxa"/>
            <w:shd w:val="clear" w:color="auto" w:fill="auto"/>
            <w:noWrap w:val="0"/>
            <w:vAlign w:val="center"/>
          </w:tcPr>
          <w:p w14:paraId="18978C7B">
            <w:pPr>
              <w:pStyle w:val="199"/>
              <w:keepNext/>
              <w:keepLines w:val="0"/>
              <w:pageBreakBefore w:val="0"/>
              <w:widowControl w:val="0"/>
              <w:numPr>
                <w:ilvl w:val="0"/>
                <w:numId w:val="0"/>
              </w:numPr>
              <w:spacing w:line="240" w:lineRule="auto"/>
              <w:ind w:leftChars="0"/>
              <w:jc w:val="both"/>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拟派项目负责人：</w:t>
            </w:r>
          </w:p>
          <w:p w14:paraId="141CDF1B">
            <w:pPr>
              <w:pStyle w:val="199"/>
              <w:keepNext/>
              <w:keepLines w:val="0"/>
              <w:pageBreakBefore w:val="0"/>
              <w:widowControl w:val="0"/>
              <w:numPr>
                <w:ilvl w:val="0"/>
                <w:numId w:val="0"/>
              </w:numPr>
              <w:spacing w:line="240" w:lineRule="auto"/>
              <w:jc w:val="both"/>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供应商拟派的项目负责人具有高级及以上职称证书的，得5分；提供中级职称证书的，得3分，本项最高5分，不提供不得分。</w:t>
            </w:r>
          </w:p>
          <w:p w14:paraId="46532C58">
            <w:pPr>
              <w:pStyle w:val="199"/>
              <w:keepNext/>
              <w:keepLines w:val="0"/>
              <w:pageBreakBefore w:val="0"/>
              <w:widowControl w:val="0"/>
              <w:spacing w:line="240" w:lineRule="auto"/>
              <w:jc w:val="both"/>
              <w:rPr>
                <w:rFonts w:hint="default"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注：提供职称证书扫描件并加盖供应商电子签章上传至电子响应文件。</w:t>
            </w:r>
          </w:p>
        </w:tc>
        <w:tc>
          <w:tcPr>
            <w:tcW w:w="1273" w:type="dxa"/>
            <w:noWrap w:val="0"/>
            <w:vAlign w:val="center"/>
          </w:tcPr>
          <w:p w14:paraId="0720CAE3">
            <w:pPr>
              <w:jc w:val="center"/>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5</w:t>
            </w:r>
          </w:p>
        </w:tc>
      </w:tr>
      <w:tr w14:paraId="09D72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8" w:hRule="atLeast"/>
        </w:trPr>
        <w:tc>
          <w:tcPr>
            <w:tcW w:w="772" w:type="dxa"/>
            <w:noWrap w:val="0"/>
            <w:vAlign w:val="center"/>
          </w:tcPr>
          <w:p w14:paraId="44520996">
            <w:pPr>
              <w:jc w:val="cente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8</w:t>
            </w:r>
          </w:p>
        </w:tc>
        <w:tc>
          <w:tcPr>
            <w:tcW w:w="1115" w:type="dxa"/>
            <w:vMerge w:val="continue"/>
            <w:noWrap w:val="0"/>
            <w:vAlign w:val="center"/>
          </w:tcPr>
          <w:p w14:paraId="73E0EE98">
            <w:pPr>
              <w:jc w:val="center"/>
              <w:rPr>
                <w:rFonts w:hint="eastAsia" w:ascii="宋体" w:hAnsi="宋体" w:cs="宋体"/>
                <w:color w:val="000000"/>
                <w:sz w:val="28"/>
                <w:szCs w:val="28"/>
                <w:lang w:val="en-US" w:eastAsia="zh-CN"/>
              </w:rPr>
            </w:pPr>
          </w:p>
        </w:tc>
        <w:tc>
          <w:tcPr>
            <w:tcW w:w="6737" w:type="dxa"/>
            <w:shd w:val="clear" w:color="auto" w:fill="auto"/>
            <w:noWrap w:val="0"/>
            <w:vAlign w:val="center"/>
          </w:tcPr>
          <w:p w14:paraId="61A07890">
            <w:pPr>
              <w:pStyle w:val="199"/>
              <w:keepNext/>
              <w:keepLines w:val="0"/>
              <w:pageBreakBefore w:val="0"/>
              <w:widowControl w:val="0"/>
              <w:spacing w:line="240" w:lineRule="auto"/>
              <w:jc w:val="both"/>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安全人员：</w:t>
            </w:r>
          </w:p>
          <w:p w14:paraId="0A25FC0C">
            <w:pPr>
              <w:pStyle w:val="200"/>
              <w:ind w:left="0" w:leftChars="0" w:firstLine="0" w:firstLineChars="0"/>
              <w:jc w:val="left"/>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cs="宋体"/>
                <w:color w:val="000000" w:themeColor="text1"/>
                <w:sz w:val="28"/>
                <w:szCs w:val="28"/>
                <w:lang w:val="en-US" w:eastAsia="zh-CN" w:bidi="ar-SA"/>
                <w14:textFill>
                  <w14:solidFill>
                    <w14:schemeClr w14:val="tx1"/>
                  </w14:solidFill>
                </w14:textFill>
              </w:rPr>
              <w:t>供应商为本项目配备安全人员1名得2分，</w:t>
            </w:r>
            <w:r>
              <w:rPr>
                <w:rFonts w:hint="eastAsia" w:ascii="宋体" w:hAnsi="宋体" w:eastAsia="宋体" w:cs="宋体"/>
                <w:color w:val="000000" w:themeColor="text1"/>
                <w:sz w:val="28"/>
                <w:szCs w:val="28"/>
                <w:lang w:val="en-US" w:eastAsia="zh-CN" w:bidi="ar-SA"/>
                <w14:textFill>
                  <w14:solidFill>
                    <w14:schemeClr w14:val="tx1"/>
                  </w14:solidFill>
                </w14:textFill>
              </w:rPr>
              <w:t>本项满分</w:t>
            </w:r>
            <w:r>
              <w:rPr>
                <w:rFonts w:hint="eastAsia" w:ascii="宋体" w:hAnsi="宋体" w:cs="宋体"/>
                <w:color w:val="000000" w:themeColor="text1"/>
                <w:sz w:val="28"/>
                <w:szCs w:val="28"/>
                <w:lang w:val="en-US" w:eastAsia="zh-CN" w:bidi="ar-SA"/>
                <w14:textFill>
                  <w14:solidFill>
                    <w14:schemeClr w14:val="tx1"/>
                  </w14:solidFill>
                </w14:textFill>
              </w:rPr>
              <w:t>2</w:t>
            </w:r>
            <w:r>
              <w:rPr>
                <w:rFonts w:hint="eastAsia" w:ascii="宋体" w:hAnsi="宋体" w:eastAsia="宋体" w:cs="宋体"/>
                <w:color w:val="000000" w:themeColor="text1"/>
                <w:sz w:val="28"/>
                <w:szCs w:val="28"/>
                <w:lang w:val="en-US" w:eastAsia="zh-CN" w:bidi="ar-SA"/>
                <w14:textFill>
                  <w14:solidFill>
                    <w14:schemeClr w14:val="tx1"/>
                  </w14:solidFill>
                </w14:textFill>
              </w:rPr>
              <w:t>分，不提供不得分。</w:t>
            </w:r>
          </w:p>
          <w:p w14:paraId="13E3F4DB">
            <w:pPr>
              <w:rPr>
                <w:rFonts w:hint="default"/>
                <w:lang w:val="en-US" w:eastAsia="zh-CN"/>
              </w:rPr>
            </w:pPr>
            <w:r>
              <w:rPr>
                <w:rFonts w:hint="eastAsia" w:ascii="宋体" w:hAnsi="宋体" w:eastAsia="宋体" w:cs="宋体"/>
                <w:color w:val="000000" w:themeColor="text1"/>
                <w:sz w:val="28"/>
                <w:szCs w:val="28"/>
                <w:lang w:val="en-US" w:eastAsia="zh-CN" w:bidi="ar-SA"/>
                <w14:textFill>
                  <w14:solidFill>
                    <w14:schemeClr w14:val="tx1"/>
                  </w14:solidFill>
                </w14:textFill>
              </w:rPr>
              <w:t>注：提供安全人员的安全生产考核合格证书C证扫描件并加盖供应商电子签章上传至电子响应文件。</w:t>
            </w:r>
          </w:p>
        </w:tc>
        <w:tc>
          <w:tcPr>
            <w:tcW w:w="1273" w:type="dxa"/>
            <w:noWrap w:val="0"/>
            <w:vAlign w:val="center"/>
          </w:tcPr>
          <w:p w14:paraId="1E891901">
            <w:pPr>
              <w:jc w:val="center"/>
              <w:rPr>
                <w:rFonts w:hint="default"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2</w:t>
            </w:r>
          </w:p>
        </w:tc>
      </w:tr>
      <w:tr w14:paraId="5564B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772" w:type="dxa"/>
            <w:noWrap w:val="0"/>
            <w:vAlign w:val="center"/>
          </w:tcPr>
          <w:p w14:paraId="34118304">
            <w:pPr>
              <w:jc w:val="center"/>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9</w:t>
            </w:r>
          </w:p>
        </w:tc>
        <w:tc>
          <w:tcPr>
            <w:tcW w:w="1115" w:type="dxa"/>
            <w:vMerge w:val="continue"/>
            <w:noWrap w:val="0"/>
            <w:vAlign w:val="center"/>
          </w:tcPr>
          <w:p w14:paraId="78678E4F">
            <w:pPr>
              <w:jc w:val="center"/>
              <w:rPr>
                <w:rFonts w:hint="eastAsia" w:ascii="宋体" w:hAnsi="宋体" w:eastAsia="宋体" w:cs="宋体"/>
                <w:color w:val="000000"/>
                <w:sz w:val="28"/>
                <w:szCs w:val="28"/>
                <w:lang w:val="en-US" w:eastAsia="zh-CN"/>
              </w:rPr>
            </w:pPr>
          </w:p>
        </w:tc>
        <w:tc>
          <w:tcPr>
            <w:tcW w:w="6737" w:type="dxa"/>
            <w:noWrap w:val="0"/>
            <w:vAlign w:val="center"/>
          </w:tcPr>
          <w:p w14:paraId="6E3C99F2">
            <w:pPr>
              <w:spacing w:line="264" w:lineRule="auto"/>
              <w:jc w:val="lef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项目组成员：</w:t>
            </w:r>
          </w:p>
          <w:p w14:paraId="2DFB0737">
            <w:pPr>
              <w:spacing w:line="264" w:lineRule="auto"/>
              <w:jc w:val="left"/>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供应商拟派的项目组成员中具有中级及以上职称的，每提供一个得2.5分，本项最高得5分，不提供不得分。</w:t>
            </w:r>
          </w:p>
          <w:p w14:paraId="62748A5C">
            <w:pPr>
              <w:spacing w:line="264" w:lineRule="auto"/>
              <w:jc w:val="left"/>
              <w:rPr>
                <w:rFonts w:hint="default" w:ascii="宋体" w:hAnsi="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注：提供职称证书扫描件并加盖供应商电子签章上传至电子响应文件。</w:t>
            </w:r>
          </w:p>
        </w:tc>
        <w:tc>
          <w:tcPr>
            <w:tcW w:w="1273" w:type="dxa"/>
            <w:noWrap w:val="0"/>
            <w:vAlign w:val="center"/>
          </w:tcPr>
          <w:p w14:paraId="4003B004">
            <w:pPr>
              <w:jc w:val="center"/>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5</w:t>
            </w:r>
          </w:p>
        </w:tc>
      </w:tr>
      <w:tr w14:paraId="67DF0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772" w:type="dxa"/>
            <w:noWrap w:val="0"/>
            <w:vAlign w:val="center"/>
          </w:tcPr>
          <w:p w14:paraId="6E509432">
            <w:pPr>
              <w:jc w:val="center"/>
              <w:rPr>
                <w:rFonts w:hint="default" w:ascii="宋体" w:hAnsi="宋体" w:eastAsia="宋体" w:cs="宋体"/>
                <w:color w:val="000000"/>
                <w:sz w:val="28"/>
                <w:szCs w:val="28"/>
                <w:lang w:val="en-US" w:eastAsia="zh-CN"/>
              </w:rPr>
            </w:pPr>
            <w:r>
              <w:rPr>
                <w:rFonts w:hint="eastAsia" w:ascii="宋体" w:hAnsi="宋体" w:cs="宋体"/>
                <w:color w:val="000000"/>
                <w:sz w:val="28"/>
                <w:szCs w:val="28"/>
                <w:lang w:val="en-US" w:eastAsia="zh-CN"/>
              </w:rPr>
              <w:t>10</w:t>
            </w:r>
          </w:p>
        </w:tc>
        <w:tc>
          <w:tcPr>
            <w:tcW w:w="1115" w:type="dxa"/>
            <w:vMerge w:val="continue"/>
            <w:noWrap w:val="0"/>
            <w:vAlign w:val="center"/>
          </w:tcPr>
          <w:p w14:paraId="0FC7A409">
            <w:pPr>
              <w:jc w:val="center"/>
              <w:rPr>
                <w:rFonts w:hint="eastAsia" w:ascii="宋体" w:hAnsi="宋体" w:eastAsia="宋体" w:cs="宋体"/>
                <w:color w:val="000000"/>
                <w:sz w:val="28"/>
                <w:szCs w:val="28"/>
                <w:lang w:val="en-US" w:eastAsia="zh-CN"/>
              </w:rPr>
            </w:pPr>
          </w:p>
        </w:tc>
        <w:tc>
          <w:tcPr>
            <w:tcW w:w="6737" w:type="dxa"/>
            <w:shd w:val="clear" w:color="auto" w:fill="auto"/>
            <w:noWrap w:val="0"/>
            <w:vAlign w:val="center"/>
          </w:tcPr>
          <w:p w14:paraId="69BB92BF">
            <w:pPr>
              <w:pStyle w:val="199"/>
              <w:keepNext/>
              <w:keepLines w:val="0"/>
              <w:pageBreakBefore w:val="0"/>
              <w:widowControl w:val="0"/>
              <w:numPr>
                <w:ilvl w:val="0"/>
                <w:numId w:val="0"/>
              </w:numPr>
              <w:spacing w:line="240" w:lineRule="auto"/>
              <w:jc w:val="both"/>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业绩（公司）：</w:t>
            </w:r>
          </w:p>
          <w:p w14:paraId="28E2DE82">
            <w:pPr>
              <w:pStyle w:val="199"/>
              <w:keepNext/>
              <w:keepLines w:val="0"/>
              <w:pageBreakBefore w:val="0"/>
              <w:widowControl w:val="0"/>
              <w:numPr>
                <w:ilvl w:val="0"/>
                <w:numId w:val="0"/>
              </w:numPr>
              <w:spacing w:line="240" w:lineRule="auto"/>
              <w:jc w:val="both"/>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供应商提供自2022年1月1日（以合同签订时间为准）以来承担过市政道路工程或公路工程施工，每提供一个业绩得1.5分，本项满分1.5分，不提供不得分。</w:t>
            </w:r>
          </w:p>
          <w:p w14:paraId="71DA3233">
            <w:pPr>
              <w:pStyle w:val="199"/>
              <w:keepNext/>
              <w:keepLines w:val="0"/>
              <w:pageBreakBefore w:val="0"/>
              <w:widowControl w:val="0"/>
              <w:numPr>
                <w:ilvl w:val="0"/>
                <w:numId w:val="0"/>
              </w:numPr>
              <w:spacing w:line="240" w:lineRule="auto"/>
              <w:ind w:left="0" w:leftChars="0" w:firstLine="0" w:firstLineChars="0"/>
              <w:jc w:val="both"/>
              <w:rPr>
                <w:rFonts w:hint="default"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注：提供业绩证明材料包括：中标（成交）通知书、合同、竣工验收证明（竣工验收证明须有建设、监理、施工三方盖章，缺一不可），原件扫描件并加盖供应商公章或电子签章上传至电子响应文件。</w:t>
            </w:r>
          </w:p>
        </w:tc>
        <w:tc>
          <w:tcPr>
            <w:tcW w:w="1273" w:type="dxa"/>
            <w:noWrap w:val="0"/>
            <w:vAlign w:val="center"/>
          </w:tcPr>
          <w:p w14:paraId="7F70BA57">
            <w:pPr>
              <w:jc w:val="center"/>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1.5</w:t>
            </w:r>
          </w:p>
        </w:tc>
      </w:tr>
      <w:tr w14:paraId="6235C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772" w:type="dxa"/>
            <w:noWrap w:val="0"/>
            <w:vAlign w:val="center"/>
          </w:tcPr>
          <w:p w14:paraId="7B3DF70F">
            <w:pPr>
              <w:jc w:val="center"/>
              <w:rPr>
                <w:rFonts w:hint="default" w:ascii="宋体" w:hAnsi="宋体" w:eastAsia="宋体" w:cs="宋体"/>
                <w:color w:val="000000"/>
                <w:sz w:val="28"/>
                <w:szCs w:val="28"/>
                <w:lang w:val="en-US" w:eastAsia="zh-CN"/>
              </w:rPr>
            </w:pPr>
            <w:r>
              <w:rPr>
                <w:rFonts w:hint="eastAsia" w:ascii="宋体" w:hAnsi="宋体" w:cs="宋体"/>
                <w:color w:val="000000"/>
                <w:sz w:val="28"/>
                <w:szCs w:val="28"/>
                <w:lang w:val="en-US" w:eastAsia="zh-CN"/>
              </w:rPr>
              <w:t>11</w:t>
            </w:r>
          </w:p>
        </w:tc>
        <w:tc>
          <w:tcPr>
            <w:tcW w:w="1115" w:type="dxa"/>
            <w:vMerge w:val="continue"/>
            <w:noWrap w:val="0"/>
            <w:vAlign w:val="center"/>
          </w:tcPr>
          <w:p w14:paraId="3B6F189C">
            <w:pPr>
              <w:jc w:val="center"/>
              <w:rPr>
                <w:rFonts w:hint="eastAsia" w:ascii="宋体" w:hAnsi="宋体" w:eastAsia="宋体" w:cs="宋体"/>
                <w:color w:val="000000"/>
                <w:sz w:val="28"/>
                <w:szCs w:val="28"/>
                <w:lang w:val="en-US" w:eastAsia="zh-CN"/>
              </w:rPr>
            </w:pPr>
          </w:p>
        </w:tc>
        <w:tc>
          <w:tcPr>
            <w:tcW w:w="6737" w:type="dxa"/>
            <w:shd w:val="clear" w:color="auto" w:fill="auto"/>
            <w:noWrap w:val="0"/>
            <w:vAlign w:val="center"/>
          </w:tcPr>
          <w:p w14:paraId="043F9083">
            <w:pPr>
              <w:pStyle w:val="199"/>
              <w:keepNext/>
              <w:keepLines w:val="0"/>
              <w:pageBreakBefore w:val="0"/>
              <w:widowControl w:val="0"/>
              <w:numPr>
                <w:ilvl w:val="0"/>
                <w:numId w:val="0"/>
              </w:numPr>
              <w:spacing w:line="240" w:lineRule="auto"/>
              <w:jc w:val="both"/>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业绩（项目负责人）：</w:t>
            </w:r>
          </w:p>
          <w:p w14:paraId="67CC60C6">
            <w:pPr>
              <w:pStyle w:val="199"/>
              <w:keepNext/>
              <w:keepLines w:val="0"/>
              <w:pageBreakBefore w:val="0"/>
              <w:widowControl w:val="0"/>
              <w:numPr>
                <w:ilvl w:val="0"/>
                <w:numId w:val="0"/>
              </w:numPr>
              <w:spacing w:line="240" w:lineRule="auto"/>
              <w:jc w:val="both"/>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供应商拟派的项目负责人自2022年1月1日（以合同签订时间为准）以来承担过市政道路工程或公路工程施工，每提供一个业绩得1.5分，本项满分1.5分，不提供不得分。</w:t>
            </w:r>
          </w:p>
          <w:p w14:paraId="4AE121C8">
            <w:pPr>
              <w:pStyle w:val="199"/>
              <w:keepNext/>
              <w:keepLines w:val="0"/>
              <w:pageBreakBefore w:val="0"/>
              <w:widowControl w:val="0"/>
              <w:numPr>
                <w:ilvl w:val="0"/>
                <w:numId w:val="0"/>
              </w:numPr>
              <w:spacing w:line="240" w:lineRule="auto"/>
              <w:ind w:left="0" w:leftChars="0" w:firstLine="0" w:firstLineChars="0"/>
              <w:jc w:val="both"/>
              <w:rPr>
                <w:rFonts w:hint="default"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注：提供业绩证明材料包括：中标（成交）通知书、合同、竣工验收证明（竣工验收证明须有建设、监理、施工三方盖章，缺一不可），原件扫描件并加盖供应商公章或电子签章上传至电子响应文件。</w:t>
            </w:r>
          </w:p>
        </w:tc>
        <w:tc>
          <w:tcPr>
            <w:tcW w:w="1273" w:type="dxa"/>
            <w:noWrap w:val="0"/>
            <w:vAlign w:val="center"/>
          </w:tcPr>
          <w:p w14:paraId="02A635CE">
            <w:pPr>
              <w:jc w:val="center"/>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1.5</w:t>
            </w:r>
          </w:p>
        </w:tc>
      </w:tr>
    </w:tbl>
    <w:p w14:paraId="0902CC87">
      <w:pPr>
        <w:pStyle w:val="41"/>
        <w:rPr>
          <w:rFonts w:hint="eastAsia"/>
        </w:rPr>
      </w:pPr>
    </w:p>
    <w:p w14:paraId="0E69D6D9">
      <w:pPr>
        <w:rPr>
          <w:rFonts w:hint="eastAsia"/>
        </w:rPr>
      </w:pPr>
    </w:p>
    <w:p w14:paraId="6729FAC5">
      <w:pPr>
        <w:pStyle w:val="42"/>
        <w:ind w:left="0" w:leftChars="0" w:firstLine="0" w:firstLineChars="0"/>
        <w:rPr>
          <w:rFonts w:hint="eastAsia" w:ascii="宋体" w:hAnsi="宋体" w:eastAsia="宋体" w:cs="宋体"/>
          <w:b w:val="0"/>
          <w:bCs w:val="0"/>
          <w:color w:val="000000" w:themeColor="text1"/>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sz w:val="28"/>
          <w:szCs w:val="28"/>
          <w:lang w:val="en-US" w:eastAsia="zh-CN" w:bidi="ar-SA"/>
          <w14:textFill>
            <w14:solidFill>
              <w14:schemeClr w14:val="tx1"/>
            </w14:solidFill>
          </w14:textFill>
        </w:rPr>
        <w:t>特别说明：</w:t>
      </w:r>
    </w:p>
    <w:p w14:paraId="56459AC4">
      <w:pPr>
        <w:pStyle w:val="42"/>
        <w:numPr>
          <w:ilvl w:val="0"/>
          <w:numId w:val="4"/>
        </w:numPr>
        <w:ind w:left="0" w:leftChars="0" w:firstLine="0" w:firstLineChars="0"/>
        <w:rPr>
          <w:rFonts w:hint="eastAsia" w:ascii="宋体" w:hAnsi="宋体" w:eastAsia="宋体" w:cs="宋体"/>
          <w:b w:val="0"/>
          <w:bCs w:val="0"/>
          <w:color w:val="000000" w:themeColor="text1"/>
          <w:sz w:val="28"/>
          <w:szCs w:val="28"/>
          <w:lang w:val="en-US" w:eastAsia="zh-CN" w:bidi="ar-SA"/>
          <w14:textFill>
            <w14:solidFill>
              <w14:schemeClr w14:val="tx1"/>
            </w14:solidFill>
          </w14:textFill>
        </w:rPr>
      </w:pPr>
      <w:r>
        <w:rPr>
          <w:rFonts w:hint="eastAsia" w:hAnsi="宋体" w:cs="宋体"/>
          <w:b w:val="0"/>
          <w:bCs w:val="0"/>
          <w:color w:val="000000" w:themeColor="text1"/>
          <w:sz w:val="28"/>
          <w:szCs w:val="28"/>
          <w:lang w:val="en-US" w:eastAsia="zh-CN" w:bidi="ar-SA"/>
          <w14:textFill>
            <w14:solidFill>
              <w14:schemeClr w14:val="tx1"/>
            </w14:solidFill>
          </w14:textFill>
        </w:rPr>
        <w:t>方案</w:t>
      </w:r>
      <w:r>
        <w:rPr>
          <w:rFonts w:hint="eastAsia" w:ascii="宋体" w:hAnsi="宋体" w:eastAsia="宋体" w:cs="宋体"/>
          <w:b w:val="0"/>
          <w:bCs w:val="0"/>
          <w:color w:val="000000" w:themeColor="text1"/>
          <w:sz w:val="28"/>
          <w:szCs w:val="28"/>
          <w:lang w:val="en-US" w:eastAsia="zh-CN" w:bidi="ar-SA"/>
          <w14:textFill>
            <w14:solidFill>
              <w14:schemeClr w14:val="tx1"/>
            </w14:solidFill>
          </w14:textFill>
        </w:rPr>
        <w:t>部分各评分点得分应当取所有评委评分的平均值为最终得分；</w:t>
      </w:r>
    </w:p>
    <w:p w14:paraId="2B42BC78">
      <w:pPr>
        <w:numPr>
          <w:ilvl w:val="0"/>
          <w:numId w:val="4"/>
        </w:numPr>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sz w:val="28"/>
          <w:szCs w:val="28"/>
          <w:lang w:val="en-US" w:eastAsia="zh-CN" w:bidi="ar-SA"/>
          <w14:textFill>
            <w14:solidFill>
              <w14:schemeClr w14:val="tx1"/>
            </w14:solidFill>
          </w14:textFill>
        </w:rPr>
        <w:t>供应商所提供的相关证明材料应真实、有效，采购人和招标代理机构保留对供应商提供的相关证明材料进行核查的权利，如发现供应商提供虚假证明材料，采购人将按相关规定对其进行严肃处理；</w:t>
      </w:r>
    </w:p>
    <w:p w14:paraId="41040AA6">
      <w:pPr>
        <w:numPr>
          <w:ilvl w:val="0"/>
          <w:numId w:val="4"/>
        </w:numPr>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t>供应商必须按上述要求如实提供相关证明材料原件扫描件上传至指定位置，如未按要求提供或提供资料不全，则与之相关的评分项不予计分。供应商提供的证明材料扫描件必须清晰有效，如因材料模糊不清</w:t>
      </w:r>
      <w:r>
        <w:rPr>
          <w:rFonts w:hint="eastAsia" w:ascii="宋体" w:hAnsi="宋体" w:cs="宋体"/>
          <w:b w:val="0"/>
          <w:bCs w:val="0"/>
          <w:color w:val="000000" w:themeColor="text1"/>
          <w:sz w:val="28"/>
          <w:szCs w:val="28"/>
          <w:lang w:val="en-US" w:eastAsia="zh-CN" w:bidi="ar-SA"/>
          <w14:textFill>
            <w14:solidFill>
              <w14:schemeClr w14:val="tx1"/>
            </w14:solidFill>
          </w14:textFill>
        </w:rPr>
        <w:t>评标</w:t>
      </w: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t>小组无法辨认导致不得分的，其责任由供应商自行承担。</w:t>
      </w:r>
    </w:p>
    <w:p w14:paraId="6BE25370">
      <w:pPr>
        <w:widowControl w:val="0"/>
        <w:numPr>
          <w:ilvl w:val="0"/>
          <w:numId w:val="0"/>
        </w:numPr>
        <w:jc w:val="both"/>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p>
    <w:p w14:paraId="3C5FA473">
      <w:pPr>
        <w:widowControl w:val="0"/>
        <w:numPr>
          <w:ilvl w:val="0"/>
          <w:numId w:val="0"/>
        </w:numPr>
        <w:jc w:val="both"/>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p>
    <w:p w14:paraId="604E3F2C">
      <w:pPr>
        <w:widowControl w:val="0"/>
        <w:numPr>
          <w:ilvl w:val="0"/>
          <w:numId w:val="0"/>
        </w:numPr>
        <w:jc w:val="both"/>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p>
    <w:p w14:paraId="51409E3C">
      <w:pPr>
        <w:widowControl w:val="0"/>
        <w:numPr>
          <w:ilvl w:val="0"/>
          <w:numId w:val="0"/>
        </w:numPr>
        <w:jc w:val="both"/>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p>
    <w:p w14:paraId="305F4B63">
      <w:pPr>
        <w:widowControl w:val="0"/>
        <w:numPr>
          <w:ilvl w:val="0"/>
          <w:numId w:val="0"/>
        </w:numPr>
        <w:jc w:val="both"/>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p>
    <w:p w14:paraId="40C2E69D">
      <w:pPr>
        <w:widowControl w:val="0"/>
        <w:numPr>
          <w:ilvl w:val="0"/>
          <w:numId w:val="0"/>
        </w:numPr>
        <w:jc w:val="both"/>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p>
    <w:p w14:paraId="07532D7F">
      <w:pPr>
        <w:widowControl w:val="0"/>
        <w:numPr>
          <w:ilvl w:val="0"/>
          <w:numId w:val="0"/>
        </w:numPr>
        <w:jc w:val="both"/>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p>
    <w:p w14:paraId="2781DABF">
      <w:pPr>
        <w:numPr>
          <w:ilvl w:val="0"/>
          <w:numId w:val="5"/>
        </w:numPr>
        <w:ind w:firstLine="361"/>
        <w:jc w:val="center"/>
        <w:rPr>
          <w:rFonts w:hint="eastAsia" w:ascii="宋体" w:hAnsi="宋体" w:eastAsia="宋体" w:cs="宋体"/>
          <w:b/>
          <w:bCs/>
          <w:sz w:val="36"/>
          <w:szCs w:val="36"/>
        </w:rPr>
      </w:pPr>
      <w:r>
        <w:rPr>
          <w:rFonts w:hint="eastAsia" w:ascii="宋体" w:hAnsi="宋体" w:eastAsia="宋体" w:cs="宋体"/>
          <w:b/>
          <w:bCs/>
          <w:sz w:val="36"/>
          <w:szCs w:val="36"/>
        </w:rPr>
        <w:t xml:space="preserve"> 合同格式及条款</w:t>
      </w:r>
    </w:p>
    <w:p w14:paraId="78D07C01">
      <w:pPr>
        <w:jc w:val="center"/>
        <w:rPr>
          <w:rFonts w:hint="eastAsia" w:ascii="黑体" w:hAnsi="宋体" w:eastAsia="黑体" w:cs="黑体"/>
          <w:sz w:val="28"/>
          <w:szCs w:val="28"/>
        </w:rPr>
      </w:pPr>
      <w:r>
        <w:rPr>
          <w:rFonts w:hint="eastAsia" w:ascii="华文中宋" w:hAnsi="华文中宋" w:eastAsia="华文中宋" w:cs="华文中宋"/>
          <w:sz w:val="28"/>
          <w:szCs w:val="28"/>
          <w:lang w:bidi="ar"/>
        </w:rPr>
        <w:t>第一部分 合同协议书</w:t>
      </w:r>
    </w:p>
    <w:p w14:paraId="3A49E002">
      <w:pPr>
        <w:spacing w:line="420" w:lineRule="exact"/>
        <w:rPr>
          <w:rFonts w:hint="eastAsia" w:ascii="宋体" w:hAnsi="宋体" w:cs="宋体"/>
          <w:sz w:val="24"/>
        </w:rPr>
      </w:pPr>
      <w:r>
        <w:rPr>
          <w:rFonts w:hint="eastAsia" w:ascii="宋体" w:hAnsi="宋体" w:cs="宋体"/>
          <w:sz w:val="24"/>
          <w:lang w:bidi="ar"/>
        </w:rPr>
        <w:t>发包人（全称）：</w:t>
      </w:r>
      <w:r>
        <w:rPr>
          <w:rFonts w:hint="eastAsia" w:ascii="宋体" w:hAnsi="宋体" w:cs="宋体"/>
          <w:sz w:val="24"/>
          <w:u w:val="single"/>
          <w:lang w:bidi="ar"/>
        </w:rPr>
        <w:t xml:space="preserve">                       </w:t>
      </w:r>
      <w:r>
        <w:rPr>
          <w:rFonts w:hint="eastAsia" w:ascii="宋体" w:hAnsi="宋体" w:cs="宋体"/>
          <w:sz w:val="24"/>
          <w:lang w:bidi="ar"/>
        </w:rPr>
        <w:t>（简称甲方）</w:t>
      </w:r>
    </w:p>
    <w:p w14:paraId="2FD3D865">
      <w:pPr>
        <w:spacing w:line="420" w:lineRule="exact"/>
        <w:rPr>
          <w:rFonts w:hint="eastAsia" w:ascii="宋体" w:hAnsi="宋体" w:cs="宋体"/>
          <w:sz w:val="24"/>
        </w:rPr>
      </w:pPr>
      <w:r>
        <w:rPr>
          <w:rFonts w:hint="eastAsia" w:ascii="宋体" w:hAnsi="宋体" w:cs="宋体"/>
          <w:sz w:val="24"/>
          <w:lang w:bidi="ar"/>
        </w:rPr>
        <w:t>承包人（全称）：</w:t>
      </w:r>
      <w:r>
        <w:rPr>
          <w:rFonts w:hint="eastAsia" w:ascii="宋体" w:hAnsi="宋体" w:cs="宋体"/>
          <w:sz w:val="24"/>
          <w:u w:val="single"/>
          <w:lang w:bidi="ar"/>
        </w:rPr>
        <w:t xml:space="preserve">                        </w:t>
      </w:r>
      <w:r>
        <w:rPr>
          <w:rFonts w:hint="eastAsia" w:ascii="宋体" w:hAnsi="宋体" w:cs="宋体"/>
          <w:sz w:val="24"/>
          <w:lang w:bidi="ar"/>
        </w:rPr>
        <w:t>（简称乙方）</w:t>
      </w:r>
    </w:p>
    <w:p w14:paraId="4BCF161A">
      <w:pPr>
        <w:spacing w:line="420" w:lineRule="exact"/>
        <w:ind w:firstLine="480" w:firstLineChars="200"/>
        <w:rPr>
          <w:rFonts w:hint="eastAsia" w:ascii="宋体" w:hAnsi="宋体" w:cs="宋体"/>
          <w:sz w:val="24"/>
        </w:rPr>
      </w:pPr>
      <w:r>
        <w:rPr>
          <w:rFonts w:hint="eastAsia" w:ascii="宋体" w:hAnsi="宋体" w:cs="宋体"/>
          <w:sz w:val="24"/>
          <w:lang w:bidi="ar"/>
        </w:rPr>
        <w:t>依照《中华人民共和国民法典》、《中华人民共和国建筑法》及其他有关法律、行政法规，遵循平等、自愿、公平和诚实信用的原则，双方就</w:t>
      </w:r>
      <w:r>
        <w:rPr>
          <w:rFonts w:hint="eastAsia" w:ascii="宋体" w:hAnsi="宋体" w:cs="宋体"/>
          <w:sz w:val="24"/>
          <w:u w:val="single"/>
          <w:lang w:bidi="ar"/>
        </w:rPr>
        <w:t xml:space="preserve">    </w:t>
      </w:r>
      <w:r>
        <w:rPr>
          <w:rFonts w:hint="eastAsia" w:ascii="宋体" w:hAnsi="宋体" w:cs="宋体"/>
          <w:sz w:val="24"/>
          <w:lang w:bidi="ar"/>
        </w:rPr>
        <w:t>施工事项协商一致，订立本合同。</w:t>
      </w:r>
    </w:p>
    <w:p w14:paraId="0A0D352D">
      <w:pPr>
        <w:spacing w:line="420" w:lineRule="exact"/>
        <w:outlineLvl w:val="0"/>
        <w:rPr>
          <w:rFonts w:hint="eastAsia" w:ascii="宋体" w:hAnsi="宋体" w:cs="宋体"/>
          <w:b/>
          <w:sz w:val="24"/>
        </w:rPr>
      </w:pPr>
      <w:r>
        <w:rPr>
          <w:rFonts w:hint="eastAsia" w:ascii="宋体" w:hAnsi="宋体" w:cs="宋体"/>
          <w:b/>
          <w:sz w:val="24"/>
          <w:lang w:bidi="ar"/>
        </w:rPr>
        <w:t>一、工程概况</w:t>
      </w:r>
    </w:p>
    <w:p w14:paraId="76008D7A">
      <w:pPr>
        <w:spacing w:line="420" w:lineRule="exact"/>
        <w:ind w:firstLine="480" w:firstLineChars="200"/>
        <w:rPr>
          <w:rFonts w:hint="eastAsia" w:ascii="宋体" w:hAnsi="宋体" w:cs="宋体"/>
          <w:b/>
          <w:bCs/>
          <w:sz w:val="24"/>
          <w:u w:val="single"/>
        </w:rPr>
      </w:pPr>
      <w:r>
        <w:rPr>
          <w:rFonts w:hint="eastAsia" w:ascii="宋体" w:hAnsi="宋体" w:cs="宋体"/>
          <w:sz w:val="24"/>
          <w:lang w:bidi="ar"/>
        </w:rPr>
        <w:t>工程名称：</w:t>
      </w:r>
      <w:r>
        <w:rPr>
          <w:rFonts w:hint="eastAsia" w:ascii="宋体" w:hAnsi="宋体" w:cs="宋体"/>
          <w:sz w:val="24"/>
          <w:u w:val="single"/>
          <w:lang w:bidi="ar"/>
        </w:rPr>
        <w:t xml:space="preserve">    </w:t>
      </w:r>
      <w:r>
        <w:rPr>
          <w:rFonts w:hint="eastAsia" w:ascii="宋体" w:hAnsi="宋体" w:cs="宋体"/>
          <w:b/>
          <w:bCs/>
          <w:sz w:val="24"/>
          <w:u w:val="single"/>
          <w:lang w:bidi="ar"/>
        </w:rPr>
        <w:t xml:space="preserve"> </w:t>
      </w:r>
    </w:p>
    <w:p w14:paraId="3FFAEDD2">
      <w:pPr>
        <w:spacing w:line="320" w:lineRule="exact"/>
        <w:rPr>
          <w:rFonts w:ascii="宋体" w:hAnsi="宋体" w:cs="宋体"/>
          <w:sz w:val="24"/>
        </w:rPr>
      </w:pPr>
      <w:r>
        <w:rPr>
          <w:rFonts w:hint="eastAsia" w:ascii="宋体" w:hAnsi="宋体" w:cs="宋体"/>
          <w:sz w:val="24"/>
          <w:lang w:bidi="ar"/>
        </w:rPr>
        <w:t xml:space="preserve">    工程内容：</w:t>
      </w:r>
      <w:r>
        <w:rPr>
          <w:rFonts w:hint="eastAsia" w:ascii="宋体" w:hAnsi="宋体" w:cs="宋体"/>
          <w:sz w:val="24"/>
          <w:u w:val="single"/>
          <w:lang w:bidi="ar"/>
        </w:rPr>
        <w:t xml:space="preserve">     </w:t>
      </w:r>
    </w:p>
    <w:p w14:paraId="45B2FEE5">
      <w:pPr>
        <w:spacing w:line="420" w:lineRule="exact"/>
        <w:ind w:firstLine="480" w:firstLineChars="200"/>
        <w:rPr>
          <w:rFonts w:hint="eastAsia" w:ascii="宋体" w:hAnsi="宋体" w:cs="宋体"/>
          <w:sz w:val="24"/>
        </w:rPr>
      </w:pPr>
      <w:r>
        <w:rPr>
          <w:rFonts w:hint="eastAsia" w:ascii="宋体" w:hAnsi="宋体" w:cs="宋体"/>
          <w:sz w:val="24"/>
          <w:lang w:bidi="ar"/>
        </w:rPr>
        <w:t>工程地点：</w:t>
      </w:r>
      <w:r>
        <w:rPr>
          <w:rFonts w:hint="eastAsia" w:ascii="宋体" w:hAnsi="宋体" w:cs="宋体"/>
          <w:sz w:val="24"/>
          <w:u w:val="single"/>
          <w:lang w:bidi="ar"/>
        </w:rPr>
        <w:t xml:space="preserve">     </w:t>
      </w:r>
    </w:p>
    <w:p w14:paraId="49832C1E">
      <w:pPr>
        <w:spacing w:line="420" w:lineRule="exact"/>
        <w:ind w:firstLine="480" w:firstLineChars="200"/>
        <w:rPr>
          <w:rFonts w:hint="default" w:ascii="宋体" w:hAnsi="宋体" w:cs="宋体"/>
          <w:sz w:val="24"/>
          <w:lang w:val="en-US"/>
        </w:rPr>
      </w:pPr>
      <w:r>
        <w:rPr>
          <w:rFonts w:hint="eastAsia" w:ascii="宋体" w:hAnsi="宋体" w:cs="宋体"/>
          <w:sz w:val="24"/>
          <w:lang w:bidi="ar"/>
        </w:rPr>
        <w:t>资金来源：财政</w:t>
      </w:r>
      <w:r>
        <w:rPr>
          <w:rFonts w:hint="eastAsia" w:ascii="宋体" w:hAnsi="宋体" w:cs="宋体"/>
          <w:sz w:val="24"/>
          <w:lang w:val="en-US" w:eastAsia="zh-CN" w:bidi="ar"/>
        </w:rPr>
        <w:t>补助部分</w:t>
      </w:r>
    </w:p>
    <w:p w14:paraId="7F51937C">
      <w:pPr>
        <w:spacing w:line="420" w:lineRule="exact"/>
        <w:outlineLvl w:val="0"/>
        <w:rPr>
          <w:rFonts w:hint="eastAsia" w:ascii="宋体" w:hAnsi="宋体" w:cs="宋体"/>
          <w:sz w:val="24"/>
        </w:rPr>
      </w:pPr>
      <w:r>
        <w:rPr>
          <w:rFonts w:hint="eastAsia" w:ascii="宋体" w:hAnsi="宋体" w:cs="宋体"/>
          <w:sz w:val="24"/>
          <w:lang w:bidi="ar"/>
        </w:rPr>
        <w:t>二、合同工期</w:t>
      </w:r>
    </w:p>
    <w:p w14:paraId="3BBE7066">
      <w:pPr>
        <w:spacing w:line="420" w:lineRule="exact"/>
        <w:ind w:firstLine="480" w:firstLineChars="200"/>
        <w:rPr>
          <w:rFonts w:hint="eastAsia" w:ascii="宋体" w:hAnsi="宋体" w:cs="宋体"/>
          <w:sz w:val="24"/>
        </w:rPr>
      </w:pPr>
      <w:r>
        <w:rPr>
          <w:rFonts w:hint="eastAsia" w:ascii="宋体" w:hAnsi="宋体" w:cs="宋体"/>
          <w:sz w:val="24"/>
          <w:lang w:bidi="ar"/>
        </w:rPr>
        <w:t>开工日期：     年   月   日，具体开工日期以开工报告为准。</w:t>
      </w:r>
    </w:p>
    <w:p w14:paraId="4656FDFE">
      <w:pPr>
        <w:spacing w:line="420" w:lineRule="exact"/>
        <w:ind w:firstLine="480" w:firstLineChars="200"/>
        <w:rPr>
          <w:rFonts w:hint="eastAsia" w:ascii="宋体" w:hAnsi="宋体" w:cs="宋体"/>
          <w:sz w:val="24"/>
        </w:rPr>
      </w:pPr>
      <w:r>
        <w:rPr>
          <w:rFonts w:hint="eastAsia" w:ascii="宋体" w:hAnsi="宋体" w:cs="宋体"/>
          <w:sz w:val="24"/>
          <w:lang w:bidi="ar"/>
        </w:rPr>
        <w:t>竣工日期：     年   月   日</w:t>
      </w:r>
    </w:p>
    <w:p w14:paraId="5F95FC4B">
      <w:pPr>
        <w:spacing w:line="420" w:lineRule="exact"/>
        <w:ind w:firstLine="480" w:firstLineChars="200"/>
        <w:rPr>
          <w:rFonts w:hint="eastAsia" w:ascii="宋体" w:hAnsi="宋体" w:cs="宋体"/>
          <w:sz w:val="24"/>
        </w:rPr>
      </w:pPr>
      <w:r>
        <w:rPr>
          <w:rFonts w:hint="eastAsia" w:ascii="宋体" w:hAnsi="宋体" w:cs="宋体"/>
          <w:sz w:val="24"/>
          <w:lang w:bidi="ar"/>
        </w:rPr>
        <w:t>合同工期总日历天数：</w:t>
      </w:r>
      <w:r>
        <w:rPr>
          <w:rFonts w:hint="eastAsia" w:ascii="宋体" w:hAnsi="宋体" w:cs="宋体"/>
          <w:sz w:val="24"/>
          <w:highlight w:val="none"/>
          <w:lang w:val="en-US" w:eastAsia="zh-CN" w:bidi="ar"/>
        </w:rPr>
        <w:t>60</w:t>
      </w:r>
      <w:r>
        <w:rPr>
          <w:rFonts w:hint="eastAsia" w:ascii="宋体" w:hAnsi="宋体" w:cs="宋体"/>
          <w:sz w:val="24"/>
          <w:lang w:bidi="ar"/>
        </w:rPr>
        <w:t>日历天。</w:t>
      </w:r>
    </w:p>
    <w:p w14:paraId="73C8D4A0">
      <w:pPr>
        <w:spacing w:line="420" w:lineRule="exact"/>
        <w:rPr>
          <w:rFonts w:hint="eastAsia" w:ascii="宋体" w:hAnsi="宋体" w:cs="宋体"/>
          <w:sz w:val="24"/>
          <w:u w:val="single"/>
        </w:rPr>
      </w:pPr>
      <w:r>
        <w:rPr>
          <w:rFonts w:hint="eastAsia" w:ascii="宋体" w:hAnsi="宋体" w:cs="宋体"/>
          <w:b/>
          <w:sz w:val="24"/>
          <w:lang w:bidi="ar"/>
        </w:rPr>
        <w:t>三、项目负责人：</w:t>
      </w:r>
      <w:r>
        <w:rPr>
          <w:rFonts w:hint="eastAsia" w:ascii="宋体" w:hAnsi="宋体" w:cs="宋体"/>
          <w:b/>
          <w:sz w:val="24"/>
          <w:u w:val="single"/>
          <w:lang w:bidi="ar"/>
        </w:rPr>
        <w:t xml:space="preserve">     证书编号：            </w:t>
      </w:r>
    </w:p>
    <w:p w14:paraId="14724FB2">
      <w:pPr>
        <w:spacing w:line="420" w:lineRule="exact"/>
        <w:outlineLvl w:val="0"/>
        <w:rPr>
          <w:rFonts w:hint="eastAsia" w:ascii="宋体" w:hAnsi="宋体" w:cs="宋体"/>
          <w:sz w:val="24"/>
        </w:rPr>
      </w:pPr>
      <w:r>
        <w:rPr>
          <w:rFonts w:hint="eastAsia" w:ascii="宋体" w:hAnsi="宋体" w:cs="宋体"/>
          <w:sz w:val="24"/>
          <w:lang w:bidi="ar"/>
        </w:rPr>
        <w:t>四、质量标准：合格</w:t>
      </w:r>
    </w:p>
    <w:p w14:paraId="517A27E3">
      <w:pPr>
        <w:spacing w:line="420" w:lineRule="exact"/>
        <w:outlineLvl w:val="0"/>
        <w:rPr>
          <w:rFonts w:hint="eastAsia" w:ascii="宋体" w:hAnsi="宋体" w:cs="宋体"/>
          <w:sz w:val="24"/>
        </w:rPr>
      </w:pPr>
      <w:r>
        <w:rPr>
          <w:rFonts w:hint="eastAsia" w:ascii="宋体" w:hAnsi="宋体" w:cs="宋体"/>
          <w:sz w:val="24"/>
          <w:lang w:bidi="ar"/>
        </w:rPr>
        <w:t>五、合同价款与支付</w:t>
      </w:r>
    </w:p>
    <w:p w14:paraId="1CB27144">
      <w:pPr>
        <w:spacing w:line="420" w:lineRule="exact"/>
        <w:rPr>
          <w:rFonts w:hint="eastAsia" w:ascii="宋体" w:hAnsi="宋体" w:cs="宋体"/>
          <w:b/>
          <w:sz w:val="24"/>
          <w:lang w:bidi="ar"/>
        </w:rPr>
      </w:pPr>
      <w:r>
        <w:rPr>
          <w:rFonts w:hint="eastAsia" w:ascii="宋体" w:hAnsi="宋体" w:cs="宋体"/>
          <w:b/>
          <w:sz w:val="24"/>
          <w:lang w:bidi="ar"/>
        </w:rPr>
        <w:t>1、合同价:金额（大写）：(人民币)</w:t>
      </w:r>
      <w:r>
        <w:rPr>
          <w:rFonts w:hint="eastAsia" w:ascii="宋体" w:hAnsi="宋体" w:cs="宋体"/>
          <w:b/>
          <w:sz w:val="24"/>
          <w:u w:val="single"/>
          <w:lang w:bidi="ar"/>
        </w:rPr>
        <w:t xml:space="preserve">   </w:t>
      </w:r>
      <w:r>
        <w:rPr>
          <w:rFonts w:hint="eastAsia" w:ascii="宋体" w:hAnsi="宋体" w:cs="宋体"/>
          <w:b/>
          <w:sz w:val="24"/>
          <w:u w:val="single"/>
          <w:lang w:val="en-US" w:eastAsia="zh-CN" w:bidi="ar"/>
        </w:rPr>
        <w:t xml:space="preserve">    </w:t>
      </w:r>
      <w:r>
        <w:rPr>
          <w:rFonts w:hint="eastAsia" w:ascii="宋体" w:hAnsi="宋体" w:cs="宋体"/>
          <w:b/>
          <w:sz w:val="24"/>
          <w:lang w:bidi="ar"/>
        </w:rPr>
        <w:t xml:space="preserve"> ￥：</w:t>
      </w:r>
      <w:r>
        <w:rPr>
          <w:rFonts w:hint="eastAsia" w:ascii="宋体" w:hAnsi="宋体" w:cs="宋体"/>
          <w:b/>
          <w:sz w:val="24"/>
          <w:u w:val="single"/>
          <w:lang w:bidi="ar"/>
        </w:rPr>
        <w:t xml:space="preserve">  </w:t>
      </w:r>
      <w:r>
        <w:rPr>
          <w:rFonts w:hint="eastAsia" w:ascii="宋体" w:hAnsi="宋体" w:cs="宋体"/>
          <w:b/>
          <w:sz w:val="24"/>
          <w:lang w:bidi="ar"/>
        </w:rPr>
        <w:t>元</w:t>
      </w:r>
    </w:p>
    <w:p w14:paraId="727D3ABC">
      <w:pPr>
        <w:widowControl w:val="0"/>
        <w:numPr>
          <w:ilvl w:val="0"/>
          <w:numId w:val="0"/>
        </w:numPr>
        <w:jc w:val="both"/>
        <w:rPr>
          <w:rFonts w:hint="eastAsia" w:ascii="宋体" w:hAnsi="宋体" w:eastAsia="宋体" w:cs="宋体"/>
          <w:b/>
          <w:bCs/>
          <w:sz w:val="36"/>
          <w:szCs w:val="36"/>
          <w:highlight w:val="yellow"/>
        </w:rPr>
      </w:pPr>
    </w:p>
    <w:p w14:paraId="4D8D21B2">
      <w:pPr>
        <w:spacing w:line="360" w:lineRule="auto"/>
        <w:rPr>
          <w:rFonts w:hint="eastAsia" w:ascii="宋体" w:hAnsi="宋体" w:cs="新宋体"/>
          <w:b/>
          <w:sz w:val="24"/>
        </w:rPr>
      </w:pPr>
      <w:r>
        <w:rPr>
          <w:rFonts w:hint="eastAsia" w:ascii="新宋体" w:hAnsi="新宋体" w:eastAsia="新宋体" w:cs="新宋体"/>
          <w:sz w:val="24"/>
          <w:lang w:bidi="ar"/>
        </w:rPr>
        <w:t>2、</w:t>
      </w:r>
      <w:r>
        <w:rPr>
          <w:rFonts w:hint="eastAsia" w:ascii="新宋体" w:hAnsi="新宋体" w:eastAsia="新宋体" w:cs="新宋体"/>
          <w:b/>
          <w:sz w:val="24"/>
          <w:lang w:bidi="ar"/>
        </w:rPr>
        <w:t>本工程付款方式</w:t>
      </w:r>
    </w:p>
    <w:p w14:paraId="0FBE6FD3">
      <w:pPr>
        <w:numPr>
          <w:ilvl w:val="0"/>
          <w:numId w:val="6"/>
        </w:numPr>
        <w:spacing w:line="360" w:lineRule="auto"/>
        <w:rPr>
          <w:rFonts w:hint="eastAsia" w:ascii="宋体" w:hAnsi="宋体" w:cs="宋体"/>
          <w:sz w:val="24"/>
          <w:lang w:bidi="ar"/>
        </w:rPr>
      </w:pPr>
      <w:r>
        <w:rPr>
          <w:rFonts w:hint="eastAsia" w:ascii="宋体" w:hAnsi="宋体" w:cs="宋体"/>
          <w:sz w:val="24"/>
          <w:lang w:bidi="ar"/>
        </w:rPr>
        <w:t>第一次在项目完工并经镇初验合格后付合同价的60%，第二次待区级检测验收，审计局或第三方出具项目审计报告后付合同价的40%（如有扣款的从中扣除），</w:t>
      </w:r>
      <w:r>
        <w:rPr>
          <w:rFonts w:hint="eastAsia" w:ascii="宋体" w:hAnsi="宋体" w:cs="宋体"/>
          <w:sz w:val="24"/>
          <w:lang w:val="en-US" w:eastAsia="zh-CN" w:bidi="ar"/>
        </w:rPr>
        <w:t>另交合同价的3%作为质量保修金（</w:t>
      </w:r>
      <w:r>
        <w:rPr>
          <w:rFonts w:hint="eastAsia" w:ascii="宋体" w:hAnsi="宋体" w:cs="宋体"/>
          <w:sz w:val="24"/>
          <w:lang w:bidi="ar"/>
        </w:rPr>
        <w:t>成交供应商必须在收到领取成交通知书的通知后十日内通过国内的任何一家银行，向采购人提交金额为成交总价</w:t>
      </w:r>
      <w:r>
        <w:rPr>
          <w:rFonts w:hint="eastAsia" w:ascii="宋体" w:hAnsi="宋体" w:cs="宋体"/>
          <w:sz w:val="24"/>
          <w:lang w:val="en-US" w:eastAsia="zh-CN" w:bidi="ar"/>
        </w:rPr>
        <w:t>3</w:t>
      </w:r>
      <w:r>
        <w:rPr>
          <w:rFonts w:hint="eastAsia" w:ascii="宋体" w:hAnsi="宋体" w:cs="宋体"/>
          <w:sz w:val="24"/>
          <w:lang w:bidi="ar"/>
        </w:rPr>
        <w:t>%的</w:t>
      </w:r>
      <w:r>
        <w:rPr>
          <w:rFonts w:hint="eastAsia" w:ascii="宋体" w:hAnsi="宋体" w:cs="宋体"/>
          <w:sz w:val="24"/>
          <w:lang w:val="en-US" w:eastAsia="zh-CN" w:bidi="ar"/>
        </w:rPr>
        <w:t>质量</w:t>
      </w:r>
      <w:r>
        <w:rPr>
          <w:rFonts w:hint="eastAsia" w:ascii="宋体" w:hAnsi="宋体" w:cs="宋体"/>
          <w:sz w:val="24"/>
          <w:lang w:bidi="ar"/>
        </w:rPr>
        <w:t>保证金，逾期未提交</w:t>
      </w:r>
      <w:r>
        <w:rPr>
          <w:rFonts w:hint="eastAsia" w:ascii="宋体" w:hAnsi="宋体" w:cs="宋体"/>
          <w:sz w:val="24"/>
          <w:lang w:val="en-US" w:eastAsia="zh-CN" w:bidi="ar"/>
        </w:rPr>
        <w:t>质量</w:t>
      </w:r>
      <w:r>
        <w:rPr>
          <w:rFonts w:hint="eastAsia" w:ascii="宋体" w:hAnsi="宋体" w:cs="宋体"/>
          <w:sz w:val="24"/>
          <w:lang w:bidi="ar"/>
        </w:rPr>
        <w:t>保证金作自动放弃成交处理</w:t>
      </w:r>
      <w:r>
        <w:rPr>
          <w:rFonts w:hint="eastAsia" w:ascii="宋体" w:hAnsi="宋体" w:cs="宋体"/>
          <w:sz w:val="24"/>
          <w:lang w:val="en-US" w:eastAsia="zh-CN" w:bidi="ar"/>
        </w:rPr>
        <w:t>），质保期满后无质量问题无息退还给成交供应商。</w:t>
      </w:r>
      <w:r>
        <w:rPr>
          <w:rFonts w:hint="eastAsia" w:ascii="宋体" w:hAnsi="宋体" w:cs="宋体"/>
          <w:sz w:val="24"/>
          <w:lang w:bidi="ar"/>
        </w:rPr>
        <w:t>本项目工程款采用数字人民币形式进行支付。</w:t>
      </w:r>
    </w:p>
    <w:p w14:paraId="6A7A439C">
      <w:pPr>
        <w:numPr>
          <w:ilvl w:val="0"/>
          <w:numId w:val="6"/>
        </w:numPr>
        <w:spacing w:line="360" w:lineRule="auto"/>
        <w:rPr>
          <w:rFonts w:hint="eastAsia" w:ascii="宋体" w:hAnsi="宋体" w:cs="宋体"/>
          <w:sz w:val="24"/>
          <w:lang w:bidi="ar"/>
        </w:rPr>
      </w:pPr>
      <w:r>
        <w:rPr>
          <w:rFonts w:hint="eastAsia" w:ascii="宋体" w:hAnsi="宋体" w:cs="宋体"/>
          <w:sz w:val="24"/>
          <w:lang w:bidi="ar"/>
        </w:rPr>
        <w:t>工程竣工结算时：工程量超出的，合同价款不予增加；工程量未超出的，则按实计取，中标单价不予调整，</w:t>
      </w:r>
      <w:r>
        <w:rPr>
          <w:rFonts w:hint="eastAsia" w:ascii="宋体" w:hAnsi="宋体" w:cs="宋体"/>
          <w:b/>
          <w:bCs/>
          <w:sz w:val="24"/>
          <w:u w:val="single"/>
          <w:lang w:bidi="ar"/>
        </w:rPr>
        <w:t>本工程采用全费用单价</w:t>
      </w:r>
      <w:r>
        <w:rPr>
          <w:rFonts w:hint="eastAsia" w:ascii="宋体" w:hAnsi="宋体" w:cs="宋体"/>
          <w:sz w:val="24"/>
          <w:lang w:bidi="ar"/>
        </w:rPr>
        <w:t>。</w:t>
      </w:r>
    </w:p>
    <w:p w14:paraId="6EEB5707">
      <w:pPr>
        <w:numPr>
          <w:ilvl w:val="0"/>
          <w:numId w:val="0"/>
        </w:numPr>
        <w:spacing w:line="360" w:lineRule="auto"/>
        <w:rPr>
          <w:rFonts w:hint="eastAsia" w:ascii="宋体" w:hAnsi="宋体" w:cs="宋体"/>
          <w:sz w:val="24"/>
          <w:lang w:bidi="ar"/>
        </w:rPr>
      </w:pPr>
      <w:r>
        <w:rPr>
          <w:rFonts w:hint="eastAsia" w:ascii="宋体" w:hAnsi="宋体" w:cs="宋体"/>
          <w:sz w:val="24"/>
          <w:lang w:val="en-US" w:eastAsia="zh-CN" w:bidi="ar"/>
        </w:rPr>
        <w:t>六</w:t>
      </w:r>
      <w:r>
        <w:rPr>
          <w:rFonts w:hint="eastAsia" w:ascii="宋体" w:hAnsi="宋体" w:cs="宋体"/>
          <w:sz w:val="24"/>
          <w:lang w:bidi="ar"/>
        </w:rPr>
        <w:t>、验收</w:t>
      </w:r>
    </w:p>
    <w:p w14:paraId="04818FB8">
      <w:pPr>
        <w:numPr>
          <w:ilvl w:val="0"/>
          <w:numId w:val="0"/>
        </w:numPr>
        <w:spacing w:line="360" w:lineRule="auto"/>
        <w:ind w:firstLine="480" w:firstLineChars="200"/>
        <w:rPr>
          <w:rFonts w:hint="eastAsia" w:ascii="宋体" w:hAnsi="宋体" w:cs="宋体"/>
          <w:sz w:val="24"/>
          <w:lang w:bidi="ar"/>
        </w:rPr>
      </w:pPr>
      <w:r>
        <w:rPr>
          <w:rFonts w:hint="eastAsia" w:ascii="宋体" w:hAnsi="宋体" w:cs="宋体"/>
          <w:sz w:val="24"/>
          <w:lang w:bidi="ar"/>
        </w:rPr>
        <w:t>乙方提供的所有产品应符合甲方及相关部门、法律法规的要求。</w:t>
      </w:r>
    </w:p>
    <w:p w14:paraId="482827A3">
      <w:pPr>
        <w:numPr>
          <w:ilvl w:val="0"/>
          <w:numId w:val="0"/>
        </w:numPr>
        <w:spacing w:line="360" w:lineRule="auto"/>
        <w:ind w:firstLine="480" w:firstLineChars="200"/>
        <w:rPr>
          <w:rFonts w:hint="default" w:ascii="宋体" w:hAnsi="宋体" w:eastAsia="宋体" w:cs="宋体"/>
          <w:sz w:val="24"/>
          <w:lang w:val="en-US" w:eastAsia="zh-CN" w:bidi="ar"/>
        </w:rPr>
      </w:pPr>
      <w:r>
        <w:rPr>
          <w:rFonts w:hint="eastAsia" w:ascii="宋体" w:hAnsi="宋体" w:cs="宋体"/>
          <w:sz w:val="24"/>
          <w:lang w:bidi="ar"/>
        </w:rPr>
        <w:t>1、验收主体：淮安市洪泽区</w:t>
      </w:r>
      <w:r>
        <w:rPr>
          <w:rFonts w:hint="eastAsia" w:ascii="宋体" w:hAnsi="宋体" w:cs="宋体"/>
          <w:sz w:val="24"/>
          <w:lang w:val="en-US" w:eastAsia="zh-CN" w:bidi="ar"/>
        </w:rPr>
        <w:t>西顺河镇人民政府</w:t>
      </w:r>
    </w:p>
    <w:p w14:paraId="6AA09A9C">
      <w:pPr>
        <w:numPr>
          <w:ilvl w:val="0"/>
          <w:numId w:val="0"/>
        </w:numPr>
        <w:spacing w:line="360" w:lineRule="auto"/>
        <w:ind w:firstLine="480" w:firstLineChars="200"/>
        <w:rPr>
          <w:rFonts w:hint="eastAsia" w:ascii="宋体" w:hAnsi="宋体" w:cs="宋体"/>
          <w:sz w:val="24"/>
          <w:lang w:bidi="ar"/>
        </w:rPr>
      </w:pPr>
      <w:r>
        <w:rPr>
          <w:rFonts w:hint="eastAsia" w:ascii="宋体" w:hAnsi="宋体" w:cs="宋体"/>
          <w:sz w:val="24"/>
          <w:lang w:bidi="ar"/>
        </w:rPr>
        <w:t>2、验收人员：采购人指定本单位3名（含）以上单数工作人员组成的验收小组</w:t>
      </w:r>
    </w:p>
    <w:p w14:paraId="21C797AA">
      <w:pPr>
        <w:numPr>
          <w:ilvl w:val="0"/>
          <w:numId w:val="0"/>
        </w:numPr>
        <w:spacing w:line="360" w:lineRule="auto"/>
        <w:ind w:firstLine="480" w:firstLineChars="200"/>
        <w:rPr>
          <w:rFonts w:hint="eastAsia" w:ascii="宋体" w:hAnsi="宋体" w:cs="宋体"/>
          <w:sz w:val="24"/>
          <w:lang w:bidi="ar"/>
        </w:rPr>
      </w:pPr>
      <w:r>
        <w:rPr>
          <w:rFonts w:hint="eastAsia" w:ascii="宋体" w:hAnsi="宋体" w:cs="宋体"/>
          <w:sz w:val="24"/>
          <w:lang w:bidi="ar"/>
        </w:rPr>
        <w:t>3、验收时间：</w:t>
      </w:r>
      <w:r>
        <w:rPr>
          <w:rFonts w:hint="eastAsia" w:ascii="宋体" w:hAnsi="宋体" w:cs="宋体"/>
          <w:sz w:val="24"/>
          <w:lang w:val="en-US" w:eastAsia="zh-CN" w:bidi="ar"/>
        </w:rPr>
        <w:t>工程结束后</w:t>
      </w:r>
      <w:r>
        <w:rPr>
          <w:rFonts w:hint="eastAsia" w:ascii="宋体" w:hAnsi="宋体" w:cs="宋体"/>
          <w:sz w:val="24"/>
          <w:lang w:bidi="ar"/>
        </w:rPr>
        <w:t>并在乙方提交验收申请后，</w:t>
      </w:r>
      <w:r>
        <w:rPr>
          <w:rFonts w:hint="eastAsia" w:ascii="宋体" w:hAnsi="宋体" w:cs="宋体"/>
          <w:sz w:val="24"/>
          <w:lang w:val="en-US" w:eastAsia="zh-CN" w:bidi="ar"/>
        </w:rPr>
        <w:t>5</w:t>
      </w:r>
      <w:r>
        <w:rPr>
          <w:rFonts w:hint="eastAsia" w:ascii="宋体" w:hAnsi="宋体" w:cs="宋体"/>
          <w:sz w:val="24"/>
          <w:lang w:bidi="ar"/>
        </w:rPr>
        <w:t>个工作日内组织验收。</w:t>
      </w:r>
    </w:p>
    <w:p w14:paraId="6196F38F">
      <w:pPr>
        <w:numPr>
          <w:ilvl w:val="0"/>
          <w:numId w:val="0"/>
        </w:numPr>
        <w:spacing w:line="360" w:lineRule="auto"/>
        <w:ind w:firstLine="480" w:firstLineChars="200"/>
        <w:rPr>
          <w:rFonts w:hint="default" w:ascii="宋体" w:hAnsi="宋体" w:eastAsia="宋体" w:cs="宋体"/>
          <w:sz w:val="24"/>
          <w:lang w:val="en-US" w:eastAsia="zh-CN" w:bidi="ar"/>
        </w:rPr>
      </w:pPr>
      <w:r>
        <w:rPr>
          <w:rFonts w:hint="eastAsia" w:ascii="宋体" w:hAnsi="宋体" w:cs="宋体"/>
          <w:sz w:val="24"/>
          <w:lang w:bidi="ar"/>
        </w:rPr>
        <w:t>4、验收地点：淮安市洪泽区</w:t>
      </w:r>
      <w:r>
        <w:rPr>
          <w:rFonts w:hint="eastAsia" w:ascii="宋体" w:hAnsi="宋体" w:cs="宋体"/>
          <w:sz w:val="24"/>
          <w:lang w:val="en-US" w:eastAsia="zh-CN" w:bidi="ar"/>
        </w:rPr>
        <w:t>西顺河镇</w:t>
      </w:r>
    </w:p>
    <w:p w14:paraId="12B672EB">
      <w:pPr>
        <w:numPr>
          <w:ilvl w:val="0"/>
          <w:numId w:val="0"/>
        </w:numPr>
        <w:spacing w:line="360" w:lineRule="auto"/>
        <w:ind w:firstLine="480" w:firstLineChars="200"/>
        <w:rPr>
          <w:rFonts w:hint="eastAsia" w:ascii="宋体" w:hAnsi="宋体" w:cs="宋体"/>
          <w:sz w:val="24"/>
          <w:lang w:bidi="ar"/>
        </w:rPr>
      </w:pPr>
      <w:r>
        <w:rPr>
          <w:rFonts w:hint="eastAsia" w:ascii="宋体" w:hAnsi="宋体" w:cs="宋体"/>
          <w:sz w:val="24"/>
          <w:lang w:bidi="ar"/>
        </w:rPr>
        <w:t>5、验收内容及标准：</w:t>
      </w:r>
      <w:r>
        <w:rPr>
          <w:rFonts w:hint="eastAsia" w:ascii="宋体" w:hAnsi="宋体" w:cs="宋体"/>
          <w:sz w:val="24"/>
          <w:highlight w:val="none"/>
          <w:lang w:bidi="ar"/>
        </w:rPr>
        <w:t>工程建设标准与所投清单是否一致，具体见项目采购需求</w:t>
      </w:r>
      <w:r>
        <w:rPr>
          <w:rFonts w:hint="eastAsia" w:ascii="宋体" w:hAnsi="宋体" w:cs="宋体"/>
          <w:sz w:val="24"/>
          <w:lang w:bidi="ar"/>
        </w:rPr>
        <w:t>。</w:t>
      </w:r>
    </w:p>
    <w:p w14:paraId="425BFDB9">
      <w:pPr>
        <w:spacing w:line="360" w:lineRule="auto"/>
        <w:outlineLvl w:val="0"/>
        <w:rPr>
          <w:rFonts w:hint="eastAsia" w:ascii="新宋体" w:hAnsi="新宋体" w:eastAsia="新宋体" w:cs="新宋体"/>
          <w:sz w:val="24"/>
        </w:rPr>
      </w:pPr>
      <w:r>
        <w:rPr>
          <w:rFonts w:hint="eastAsia" w:ascii="新宋体" w:hAnsi="新宋体" w:eastAsia="新宋体" w:cs="新宋体"/>
          <w:sz w:val="24"/>
          <w:lang w:val="en-US" w:eastAsia="zh-CN" w:bidi="ar"/>
        </w:rPr>
        <w:t>七</w:t>
      </w:r>
      <w:r>
        <w:rPr>
          <w:rFonts w:hint="eastAsia" w:ascii="新宋体" w:hAnsi="新宋体" w:eastAsia="新宋体" w:cs="新宋体"/>
          <w:sz w:val="24"/>
          <w:lang w:bidi="ar"/>
        </w:rPr>
        <w:t>、双方职责：</w:t>
      </w:r>
    </w:p>
    <w:p w14:paraId="38DA01AA">
      <w:pPr>
        <w:spacing w:line="360" w:lineRule="auto"/>
        <w:rPr>
          <w:rFonts w:hint="eastAsia" w:ascii="新宋体" w:hAnsi="新宋体" w:eastAsia="新宋体" w:cs="新宋体"/>
          <w:sz w:val="24"/>
        </w:rPr>
      </w:pPr>
      <w:r>
        <w:rPr>
          <w:rFonts w:hint="eastAsia" w:ascii="新宋体" w:hAnsi="新宋体" w:eastAsia="新宋体" w:cs="新宋体"/>
          <w:sz w:val="24"/>
          <w:lang w:bidi="ar"/>
        </w:rPr>
        <w:t xml:space="preserve">    甲方职责：</w:t>
      </w:r>
    </w:p>
    <w:p w14:paraId="2EDB00EF">
      <w:pPr>
        <w:spacing w:line="360" w:lineRule="auto"/>
        <w:ind w:firstLine="480" w:firstLineChars="200"/>
        <w:rPr>
          <w:rFonts w:hint="eastAsia" w:ascii="新宋体" w:hAnsi="新宋体" w:eastAsia="新宋体" w:cs="新宋体"/>
          <w:sz w:val="24"/>
        </w:rPr>
      </w:pPr>
      <w:r>
        <w:rPr>
          <w:rFonts w:hint="eastAsia" w:ascii="新宋体" w:hAnsi="新宋体" w:eastAsia="新宋体" w:cs="新宋体"/>
          <w:sz w:val="24"/>
          <w:lang w:bidi="ar"/>
        </w:rPr>
        <w:t>1、甲方在开工前，按有关文件、规范明确工程施工相关任务和要求。</w:t>
      </w:r>
    </w:p>
    <w:p w14:paraId="1E89E2E5">
      <w:pPr>
        <w:spacing w:line="360" w:lineRule="auto"/>
        <w:ind w:firstLine="480" w:firstLineChars="200"/>
        <w:rPr>
          <w:rFonts w:hint="eastAsia" w:ascii="新宋体" w:hAnsi="新宋体" w:eastAsia="新宋体" w:cs="新宋体"/>
          <w:sz w:val="24"/>
        </w:rPr>
      </w:pPr>
      <w:r>
        <w:rPr>
          <w:rFonts w:hint="eastAsia" w:ascii="新宋体" w:hAnsi="新宋体" w:eastAsia="新宋体" w:cs="新宋体"/>
          <w:sz w:val="24"/>
          <w:lang w:bidi="ar"/>
        </w:rPr>
        <w:t>2、甲方接到乙方提交的开工申请书或开工报告后，应及时组织审查和批准。</w:t>
      </w:r>
    </w:p>
    <w:p w14:paraId="4F7136DA">
      <w:pPr>
        <w:spacing w:line="360" w:lineRule="auto"/>
        <w:ind w:firstLine="480" w:firstLineChars="200"/>
        <w:rPr>
          <w:rFonts w:hint="eastAsia" w:ascii="新宋体" w:hAnsi="新宋体" w:eastAsia="新宋体" w:cs="新宋体"/>
          <w:sz w:val="24"/>
        </w:rPr>
      </w:pPr>
      <w:r>
        <w:rPr>
          <w:rFonts w:hint="eastAsia" w:ascii="新宋体" w:hAnsi="新宋体" w:eastAsia="新宋体" w:cs="新宋体"/>
          <w:sz w:val="24"/>
          <w:lang w:bidi="ar"/>
        </w:rPr>
        <w:t>3、甲方应按发包文件的内容或协商一致的意见提供乙方组织施工的相关条件。</w:t>
      </w:r>
    </w:p>
    <w:p w14:paraId="6038BC31">
      <w:pPr>
        <w:spacing w:line="360" w:lineRule="auto"/>
        <w:ind w:firstLine="480" w:firstLineChars="200"/>
        <w:rPr>
          <w:rFonts w:hint="eastAsia" w:ascii="新宋体" w:hAnsi="新宋体" w:eastAsia="新宋体" w:cs="新宋体"/>
          <w:sz w:val="24"/>
        </w:rPr>
      </w:pPr>
      <w:r>
        <w:rPr>
          <w:rFonts w:hint="eastAsia" w:ascii="新宋体" w:hAnsi="新宋体" w:eastAsia="新宋体" w:cs="新宋体"/>
          <w:sz w:val="24"/>
          <w:lang w:bidi="ar"/>
        </w:rPr>
        <w:t>4、甲方应按本合同所明确的付款办法，按时付款。</w:t>
      </w:r>
    </w:p>
    <w:p w14:paraId="71F9BDBD">
      <w:pPr>
        <w:spacing w:line="360" w:lineRule="auto"/>
        <w:ind w:firstLine="480" w:firstLineChars="200"/>
        <w:rPr>
          <w:rFonts w:hint="eastAsia" w:ascii="新宋体" w:hAnsi="新宋体" w:eastAsia="新宋体" w:cs="新宋体"/>
          <w:sz w:val="24"/>
        </w:rPr>
      </w:pPr>
      <w:r>
        <w:rPr>
          <w:rFonts w:hint="eastAsia" w:ascii="新宋体" w:hAnsi="新宋体" w:eastAsia="新宋体" w:cs="新宋体"/>
          <w:sz w:val="24"/>
          <w:lang w:bidi="ar"/>
        </w:rPr>
        <w:t>5、甲方应及时做好施工过程中的矛盾协调工作。</w:t>
      </w:r>
    </w:p>
    <w:p w14:paraId="0BCE707E">
      <w:pPr>
        <w:spacing w:line="360" w:lineRule="auto"/>
        <w:ind w:firstLine="480" w:firstLineChars="200"/>
        <w:rPr>
          <w:rFonts w:hint="eastAsia" w:ascii="宋体" w:hAnsi="宋体" w:cs="宋体"/>
          <w:sz w:val="24"/>
        </w:rPr>
      </w:pPr>
      <w:r>
        <w:rPr>
          <w:rFonts w:hint="eastAsia" w:ascii="宋体" w:hAnsi="宋体" w:cs="宋体"/>
          <w:sz w:val="24"/>
          <w:lang w:bidi="ar"/>
        </w:rPr>
        <w:t>乙方职责：</w:t>
      </w:r>
    </w:p>
    <w:p w14:paraId="2B8C309B">
      <w:pPr>
        <w:spacing w:line="360" w:lineRule="auto"/>
        <w:ind w:firstLine="470" w:firstLineChars="196"/>
        <w:rPr>
          <w:rFonts w:hint="eastAsia" w:ascii="宋体" w:hAnsi="宋体" w:cs="宋体"/>
          <w:bCs/>
          <w:sz w:val="24"/>
        </w:rPr>
      </w:pPr>
      <w:r>
        <w:rPr>
          <w:rFonts w:hint="eastAsia" w:ascii="宋体" w:hAnsi="宋体" w:cs="宋体"/>
          <w:bCs/>
          <w:sz w:val="24"/>
          <w:lang w:bidi="ar"/>
        </w:rPr>
        <w:t>1、乙方选派的项目负责人在工程施工期间必须常驻施工现场，全面负责施工期间的全面管理。该项目负责人，未经甲方同意不得擅自更换，如变更事先必须经甲方书面同意。若违背上述条款视为乙方违约，其</w:t>
      </w:r>
      <w:r>
        <w:rPr>
          <w:rFonts w:hint="eastAsia" w:ascii="宋体" w:hAnsi="宋体" w:cs="宋体"/>
          <w:bCs/>
          <w:sz w:val="24"/>
          <w:lang w:val="en-US" w:eastAsia="zh-CN" w:bidi="ar"/>
        </w:rPr>
        <w:t>质量</w:t>
      </w:r>
      <w:r>
        <w:rPr>
          <w:rFonts w:hint="eastAsia" w:ascii="宋体" w:hAnsi="宋体" w:cs="宋体"/>
          <w:bCs/>
          <w:sz w:val="24"/>
          <w:lang w:bidi="ar"/>
        </w:rPr>
        <w:t>保证金不予返还，甲方有权单方解除合同并追究由此给甲方带来的一切损失。</w:t>
      </w:r>
    </w:p>
    <w:p w14:paraId="612382D6">
      <w:pPr>
        <w:spacing w:line="360" w:lineRule="auto"/>
        <w:ind w:firstLine="470" w:firstLineChars="196"/>
        <w:rPr>
          <w:rFonts w:hint="eastAsia" w:ascii="宋体" w:hAnsi="宋体" w:cs="宋体"/>
          <w:bCs/>
          <w:sz w:val="24"/>
        </w:rPr>
      </w:pPr>
      <w:r>
        <w:rPr>
          <w:rFonts w:hint="eastAsia" w:ascii="宋体" w:hAnsi="宋体" w:cs="宋体"/>
          <w:bCs/>
          <w:sz w:val="24"/>
          <w:lang w:bidi="ar"/>
        </w:rPr>
        <w:t>2、本工程严禁乙方转包或非法分包，否则，按照法律、法规的规定追究乙方的责任，并按照标的额的1%从</w:t>
      </w:r>
      <w:r>
        <w:rPr>
          <w:rFonts w:hint="eastAsia" w:ascii="宋体" w:hAnsi="宋体" w:cs="宋体"/>
          <w:bCs/>
          <w:sz w:val="24"/>
          <w:lang w:val="en-US" w:eastAsia="zh-CN" w:bidi="ar"/>
        </w:rPr>
        <w:t>工程款</w:t>
      </w:r>
      <w:r>
        <w:rPr>
          <w:rFonts w:hint="eastAsia" w:ascii="宋体" w:hAnsi="宋体" w:cs="宋体"/>
          <w:bCs/>
          <w:sz w:val="24"/>
          <w:lang w:bidi="ar"/>
        </w:rPr>
        <w:t>中扣除。</w:t>
      </w:r>
    </w:p>
    <w:p w14:paraId="58C92C3A">
      <w:pPr>
        <w:spacing w:line="360" w:lineRule="auto"/>
        <w:ind w:firstLine="480" w:firstLineChars="200"/>
        <w:rPr>
          <w:rFonts w:hint="eastAsia" w:ascii="宋体" w:hAnsi="宋体" w:cs="宋体"/>
          <w:bCs/>
          <w:sz w:val="24"/>
        </w:rPr>
      </w:pPr>
      <w:r>
        <w:rPr>
          <w:rFonts w:hint="eastAsia" w:ascii="宋体" w:hAnsi="宋体" w:cs="宋体"/>
          <w:bCs/>
          <w:sz w:val="24"/>
          <w:lang w:bidi="ar"/>
        </w:rPr>
        <w:t>3、乙方保证按合同（含招投标文件、双方协商一致的书面文书）的内容，按期保质完成工程任务，逾期完工的，按每天1000元</w:t>
      </w:r>
      <w:r>
        <w:rPr>
          <w:rFonts w:hint="eastAsia" w:ascii="宋体" w:hAnsi="宋体" w:cs="宋体"/>
          <w:bCs/>
          <w:sz w:val="24"/>
          <w:lang w:val="en-US" w:eastAsia="zh-CN" w:bidi="ar"/>
        </w:rPr>
        <w:t>违约金</w:t>
      </w:r>
      <w:r>
        <w:rPr>
          <w:rFonts w:hint="eastAsia" w:ascii="宋体" w:hAnsi="宋体" w:cs="宋体"/>
          <w:bCs/>
          <w:sz w:val="24"/>
          <w:lang w:bidi="ar"/>
        </w:rPr>
        <w:t>从工程款中扣除。</w:t>
      </w:r>
    </w:p>
    <w:p w14:paraId="6E5AA212">
      <w:pPr>
        <w:spacing w:line="360" w:lineRule="auto"/>
        <w:ind w:firstLine="480" w:firstLineChars="200"/>
        <w:rPr>
          <w:rFonts w:hint="eastAsia" w:ascii="宋体" w:hAnsi="宋体" w:cs="宋体"/>
          <w:bCs/>
          <w:sz w:val="24"/>
        </w:rPr>
      </w:pPr>
      <w:r>
        <w:rPr>
          <w:rFonts w:hint="eastAsia" w:ascii="宋体" w:hAnsi="宋体" w:cs="宋体"/>
          <w:bCs/>
          <w:sz w:val="24"/>
          <w:lang w:bidi="ar"/>
        </w:rPr>
        <w:t>4、乙方在开工前必须按规定办理与施工相关的一切手续，包括：在签订合同前交纳合同价</w:t>
      </w:r>
      <w:r>
        <w:rPr>
          <w:rFonts w:hint="eastAsia" w:ascii="宋体" w:hAnsi="宋体" w:cs="宋体"/>
          <w:bCs/>
          <w:sz w:val="24"/>
          <w:highlight w:val="none"/>
          <w:lang w:bidi="ar"/>
        </w:rPr>
        <w:t>的</w:t>
      </w:r>
      <w:r>
        <w:rPr>
          <w:rFonts w:hint="eastAsia" w:ascii="宋体" w:hAnsi="宋体" w:cs="宋体"/>
          <w:bCs/>
          <w:sz w:val="24"/>
          <w:highlight w:val="none"/>
          <w:lang w:val="en-US" w:eastAsia="zh-CN" w:bidi="ar"/>
        </w:rPr>
        <w:t>3</w:t>
      </w:r>
      <w:r>
        <w:rPr>
          <w:rFonts w:hint="eastAsia" w:ascii="宋体" w:hAnsi="宋体" w:cs="宋体"/>
          <w:bCs/>
          <w:sz w:val="24"/>
          <w:highlight w:val="none"/>
          <w:lang w:bidi="ar"/>
        </w:rPr>
        <w:t>%作为</w:t>
      </w:r>
      <w:r>
        <w:rPr>
          <w:rFonts w:hint="eastAsia" w:ascii="宋体" w:hAnsi="宋体" w:cs="宋体"/>
          <w:bCs/>
          <w:sz w:val="24"/>
          <w:highlight w:val="none"/>
          <w:lang w:val="en-US" w:eastAsia="zh-CN" w:bidi="ar"/>
        </w:rPr>
        <w:t>质量</w:t>
      </w:r>
      <w:r>
        <w:rPr>
          <w:rFonts w:hint="eastAsia" w:ascii="宋体" w:hAnsi="宋体" w:cs="宋体"/>
          <w:bCs/>
          <w:sz w:val="24"/>
          <w:highlight w:val="none"/>
          <w:lang w:bidi="ar"/>
        </w:rPr>
        <w:t>保证金</w:t>
      </w:r>
      <w:r>
        <w:rPr>
          <w:rFonts w:hint="eastAsia" w:ascii="宋体" w:hAnsi="宋体" w:cs="宋体"/>
          <w:bCs/>
          <w:sz w:val="24"/>
          <w:lang w:bidi="ar"/>
        </w:rPr>
        <w:t>、向甲方提供施工方案、开工报告等。否则乙方不得开工，若乙方三天内不办理上述手续，甲方取消乙方的中标资格。</w:t>
      </w:r>
    </w:p>
    <w:p w14:paraId="3D4C62FC">
      <w:pPr>
        <w:spacing w:line="360" w:lineRule="auto"/>
        <w:ind w:firstLine="480" w:firstLineChars="200"/>
        <w:rPr>
          <w:rFonts w:hint="eastAsia" w:ascii="宋体" w:hAnsi="宋体" w:cs="宋体"/>
          <w:bCs/>
          <w:sz w:val="24"/>
        </w:rPr>
      </w:pPr>
      <w:r>
        <w:rPr>
          <w:rFonts w:hint="eastAsia" w:ascii="宋体" w:hAnsi="宋体" w:cs="宋体"/>
          <w:bCs/>
          <w:sz w:val="24"/>
          <w:lang w:bidi="ar"/>
        </w:rPr>
        <w:t>5、工程施工期间，如乙方无正当理由终止工程施工，甲方除不结算已经施工部分的费用外，并扣罚</w:t>
      </w:r>
      <w:r>
        <w:rPr>
          <w:rFonts w:hint="eastAsia" w:ascii="宋体" w:hAnsi="宋体" w:cs="宋体"/>
          <w:bCs/>
          <w:sz w:val="24"/>
          <w:lang w:val="en-US" w:eastAsia="zh-CN" w:bidi="ar"/>
        </w:rPr>
        <w:t>工程款</w:t>
      </w:r>
      <w:r>
        <w:rPr>
          <w:rFonts w:hint="eastAsia" w:ascii="宋体" w:hAnsi="宋体" w:cs="宋体"/>
          <w:bCs/>
          <w:sz w:val="24"/>
          <w:lang w:bidi="ar"/>
        </w:rPr>
        <w:t>。由此而产生的后果由乙方负责。</w:t>
      </w:r>
    </w:p>
    <w:p w14:paraId="66696602">
      <w:pPr>
        <w:spacing w:line="360" w:lineRule="auto"/>
        <w:ind w:firstLine="480" w:firstLineChars="200"/>
        <w:rPr>
          <w:rFonts w:hint="eastAsia" w:ascii="宋体" w:hAnsi="宋体" w:cs="宋体"/>
          <w:bCs/>
          <w:sz w:val="24"/>
        </w:rPr>
      </w:pPr>
      <w:r>
        <w:rPr>
          <w:rFonts w:hint="eastAsia" w:ascii="宋体" w:hAnsi="宋体" w:cs="宋体"/>
          <w:bCs/>
          <w:sz w:val="24"/>
          <w:lang w:bidi="ar"/>
        </w:rPr>
        <w:t>6、乙方应积极做好矛盾的协调处理工作。</w:t>
      </w:r>
    </w:p>
    <w:p w14:paraId="06FDCE37">
      <w:pPr>
        <w:spacing w:line="360" w:lineRule="auto"/>
        <w:ind w:firstLine="480" w:firstLineChars="200"/>
        <w:rPr>
          <w:rFonts w:hint="eastAsia" w:ascii="宋体" w:hAnsi="宋体" w:cs="宋体"/>
          <w:bCs/>
          <w:sz w:val="24"/>
        </w:rPr>
      </w:pPr>
      <w:r>
        <w:rPr>
          <w:rFonts w:hint="eastAsia" w:ascii="宋体" w:hAnsi="宋体" w:cs="宋体"/>
          <w:bCs/>
          <w:sz w:val="24"/>
          <w:lang w:bidi="ar"/>
        </w:rPr>
        <w:t>7、乙方在工程竣工验收后须向甲方提供施工前、施工中、竣工后的照片和相关工程档案材料等。</w:t>
      </w:r>
    </w:p>
    <w:p w14:paraId="27BF2A85">
      <w:pPr>
        <w:spacing w:line="360" w:lineRule="auto"/>
        <w:outlineLvl w:val="0"/>
        <w:rPr>
          <w:rFonts w:hint="eastAsia" w:ascii="宋体" w:hAnsi="宋体" w:cs="宋体"/>
          <w:sz w:val="24"/>
          <w:lang w:bidi="ar"/>
        </w:rPr>
      </w:pPr>
      <w:r>
        <w:rPr>
          <w:rFonts w:hint="eastAsia" w:ascii="宋体" w:hAnsi="宋体" w:cs="宋体"/>
          <w:sz w:val="24"/>
          <w:lang w:val="en-US" w:eastAsia="zh-CN" w:bidi="ar"/>
        </w:rPr>
        <w:t>八</w:t>
      </w:r>
      <w:r>
        <w:rPr>
          <w:rFonts w:hint="eastAsia" w:ascii="宋体" w:hAnsi="宋体" w:cs="宋体"/>
          <w:sz w:val="24"/>
          <w:lang w:bidi="ar"/>
        </w:rPr>
        <w:t>、组成本合同的文件</w:t>
      </w:r>
    </w:p>
    <w:p w14:paraId="76B4026E">
      <w:pPr>
        <w:spacing w:line="360" w:lineRule="auto"/>
        <w:ind w:firstLine="480" w:firstLineChars="200"/>
        <w:outlineLvl w:val="0"/>
        <w:rPr>
          <w:rFonts w:hint="eastAsia" w:ascii="宋体" w:hAnsi="宋体" w:cs="宋体"/>
          <w:sz w:val="24"/>
          <w:lang w:bidi="ar"/>
        </w:rPr>
      </w:pPr>
      <w:r>
        <w:rPr>
          <w:rFonts w:hint="eastAsia" w:ascii="宋体" w:hAnsi="宋体" w:cs="宋体"/>
          <w:sz w:val="24"/>
          <w:lang w:bidi="ar"/>
        </w:rPr>
        <w:t>1、合同协议书；</w:t>
      </w:r>
    </w:p>
    <w:p w14:paraId="622FAED5">
      <w:pPr>
        <w:spacing w:line="360" w:lineRule="auto"/>
        <w:ind w:firstLine="480" w:firstLineChars="200"/>
        <w:outlineLvl w:val="0"/>
        <w:rPr>
          <w:rFonts w:hint="eastAsia" w:ascii="宋体" w:hAnsi="宋体" w:cs="宋体"/>
          <w:sz w:val="24"/>
          <w:lang w:bidi="ar"/>
        </w:rPr>
      </w:pPr>
      <w:r>
        <w:rPr>
          <w:rFonts w:hint="eastAsia" w:ascii="宋体" w:hAnsi="宋体" w:cs="宋体"/>
          <w:sz w:val="24"/>
          <w:lang w:bidi="ar"/>
        </w:rPr>
        <w:t>2、发包通知书；</w:t>
      </w:r>
    </w:p>
    <w:p w14:paraId="7CE22C51">
      <w:pPr>
        <w:spacing w:line="360" w:lineRule="auto"/>
        <w:ind w:firstLine="480" w:firstLineChars="200"/>
        <w:outlineLvl w:val="0"/>
        <w:rPr>
          <w:rFonts w:hint="eastAsia" w:ascii="宋体" w:hAnsi="宋体" w:cs="宋体"/>
          <w:sz w:val="24"/>
          <w:lang w:bidi="ar"/>
        </w:rPr>
      </w:pPr>
      <w:r>
        <w:rPr>
          <w:rFonts w:hint="eastAsia" w:ascii="宋体" w:hAnsi="宋体" w:cs="宋体"/>
          <w:sz w:val="24"/>
          <w:lang w:bidi="ar"/>
        </w:rPr>
        <w:t>3、投标文件；</w:t>
      </w:r>
    </w:p>
    <w:p w14:paraId="15F8DD29">
      <w:pPr>
        <w:spacing w:line="360" w:lineRule="auto"/>
        <w:ind w:firstLine="480" w:firstLineChars="200"/>
        <w:outlineLvl w:val="0"/>
        <w:rPr>
          <w:rFonts w:hint="eastAsia" w:ascii="宋体" w:hAnsi="宋体" w:cs="宋体"/>
          <w:sz w:val="24"/>
        </w:rPr>
      </w:pPr>
      <w:r>
        <w:rPr>
          <w:rFonts w:hint="eastAsia" w:ascii="宋体" w:hAnsi="宋体" w:cs="宋体"/>
          <w:sz w:val="24"/>
          <w:lang w:bidi="ar"/>
        </w:rPr>
        <w:t>4、附件，即：</w:t>
      </w:r>
    </w:p>
    <w:p w14:paraId="7A045F22">
      <w:pPr>
        <w:spacing w:line="360" w:lineRule="auto"/>
        <w:ind w:firstLine="480" w:firstLineChars="200"/>
        <w:rPr>
          <w:rFonts w:hint="eastAsia" w:ascii="宋体" w:hAnsi="宋体" w:cs="宋体"/>
          <w:sz w:val="24"/>
        </w:rPr>
      </w:pPr>
      <w:r>
        <w:rPr>
          <w:rFonts w:hint="eastAsia" w:ascii="宋体" w:hAnsi="宋体" w:cs="宋体"/>
          <w:sz w:val="24"/>
          <w:lang w:bidi="ar"/>
        </w:rPr>
        <w:t xml:space="preserve">  </w:t>
      </w:r>
      <w:r>
        <w:rPr>
          <w:rFonts w:hint="eastAsia" w:ascii="宋体" w:hAnsi="宋体" w:cs="宋体"/>
          <w:sz w:val="24"/>
          <w:highlight w:val="none"/>
          <w:lang w:bidi="ar"/>
        </w:rPr>
        <w:t>附</w:t>
      </w:r>
      <w:r>
        <w:rPr>
          <w:rFonts w:hint="eastAsia" w:ascii="宋体" w:hAnsi="宋体" w:cs="宋体"/>
          <w:sz w:val="24"/>
          <w:lang w:bidi="ar"/>
        </w:rPr>
        <w:t>件1：工程质量保修</w:t>
      </w:r>
    </w:p>
    <w:p w14:paraId="3F793A51">
      <w:pPr>
        <w:spacing w:line="360" w:lineRule="auto"/>
        <w:ind w:firstLine="480" w:firstLineChars="200"/>
        <w:rPr>
          <w:rFonts w:hint="eastAsia" w:ascii="宋体" w:hAnsi="宋体" w:cs="宋体"/>
          <w:sz w:val="24"/>
        </w:rPr>
      </w:pPr>
      <w:r>
        <w:rPr>
          <w:rFonts w:hint="eastAsia" w:ascii="宋体" w:hAnsi="宋体" w:cs="宋体"/>
          <w:sz w:val="24"/>
          <w:lang w:bidi="ar"/>
        </w:rPr>
        <w:t xml:space="preserve">  附件2：建设工程承发包安全管理协议  </w:t>
      </w:r>
    </w:p>
    <w:p w14:paraId="6F6517F3">
      <w:pPr>
        <w:spacing w:line="360" w:lineRule="auto"/>
        <w:ind w:firstLine="480" w:firstLineChars="200"/>
        <w:rPr>
          <w:rFonts w:hint="eastAsia" w:ascii="宋体" w:hAnsi="宋体" w:cs="宋体"/>
          <w:sz w:val="24"/>
        </w:rPr>
      </w:pPr>
      <w:r>
        <w:rPr>
          <w:rFonts w:hint="eastAsia" w:ascii="宋体" w:hAnsi="宋体" w:cs="宋体"/>
          <w:sz w:val="24"/>
          <w:lang w:bidi="ar"/>
        </w:rPr>
        <w:t xml:space="preserve">  附件3：建设工程廉政责任书</w:t>
      </w:r>
    </w:p>
    <w:p w14:paraId="5121CDDC">
      <w:pPr>
        <w:spacing w:line="360" w:lineRule="auto"/>
        <w:ind w:firstLine="480" w:firstLineChars="200"/>
        <w:rPr>
          <w:rFonts w:hint="default" w:ascii="宋体" w:hAnsi="宋体" w:eastAsia="宋体" w:cs="宋体"/>
          <w:sz w:val="24"/>
          <w:lang w:val="en-US" w:eastAsia="zh-CN" w:bidi="ar"/>
        </w:rPr>
      </w:pPr>
      <w:r>
        <w:rPr>
          <w:rFonts w:hint="eastAsia" w:ascii="宋体" w:hAnsi="宋体" w:cs="宋体"/>
          <w:sz w:val="24"/>
          <w:lang w:bidi="ar"/>
        </w:rPr>
        <w:t xml:space="preserve">  </w:t>
      </w:r>
      <w:r>
        <w:rPr>
          <w:rFonts w:hint="eastAsia" w:ascii="宋体" w:hAnsi="宋体" w:cs="宋体"/>
          <w:sz w:val="24"/>
          <w:lang w:val="en-US" w:eastAsia="zh-CN" w:bidi="ar"/>
        </w:rPr>
        <w:t>附件4：政府采购履约验收通知单(参考样本)</w:t>
      </w:r>
    </w:p>
    <w:p w14:paraId="7DBA775D">
      <w:pPr>
        <w:spacing w:line="360" w:lineRule="auto"/>
        <w:ind w:firstLine="720" w:firstLineChars="300"/>
        <w:rPr>
          <w:rFonts w:hint="default" w:ascii="宋体" w:hAnsi="宋体" w:eastAsia="宋体" w:cs="宋体"/>
          <w:sz w:val="24"/>
          <w:lang w:val="en-US" w:eastAsia="zh-CN" w:bidi="ar"/>
        </w:rPr>
      </w:pPr>
      <w:r>
        <w:rPr>
          <w:rFonts w:hint="eastAsia" w:ascii="宋体" w:hAnsi="宋体" w:cs="宋体"/>
          <w:sz w:val="24"/>
          <w:lang w:val="en-US" w:eastAsia="zh-CN" w:bidi="ar"/>
        </w:rPr>
        <w:t>附件5：政府采购履约验收书参考样本（工程类）</w:t>
      </w:r>
    </w:p>
    <w:p w14:paraId="624745D2">
      <w:pPr>
        <w:spacing w:line="360" w:lineRule="auto"/>
        <w:ind w:firstLine="720" w:firstLineChars="300"/>
        <w:rPr>
          <w:rFonts w:hint="eastAsia" w:ascii="宋体" w:hAnsi="宋体" w:cs="宋体"/>
          <w:sz w:val="24"/>
        </w:rPr>
      </w:pPr>
      <w:r>
        <w:rPr>
          <w:rFonts w:hint="eastAsia" w:ascii="宋体" w:hAnsi="宋体" w:cs="宋体"/>
          <w:sz w:val="24"/>
          <w:lang w:val="en-US" w:eastAsia="zh-CN" w:bidi="ar"/>
        </w:rPr>
        <w:t>附件6：其他资料</w:t>
      </w:r>
      <w:r>
        <w:rPr>
          <w:rFonts w:hint="eastAsia" w:ascii="宋体" w:hAnsi="宋体" w:cs="宋体"/>
          <w:sz w:val="24"/>
          <w:lang w:bidi="ar"/>
        </w:rPr>
        <w:t xml:space="preserve">  </w:t>
      </w:r>
    </w:p>
    <w:p w14:paraId="6193B352">
      <w:pPr>
        <w:spacing w:line="360" w:lineRule="auto"/>
        <w:outlineLvl w:val="0"/>
        <w:rPr>
          <w:rFonts w:hint="eastAsia" w:ascii="宋体" w:hAnsi="宋体" w:cs="宋体"/>
          <w:sz w:val="24"/>
        </w:rPr>
      </w:pPr>
      <w:r>
        <w:rPr>
          <w:rFonts w:hint="eastAsia" w:ascii="宋体" w:hAnsi="宋体" w:cs="宋体"/>
          <w:sz w:val="24"/>
          <w:lang w:val="en-US" w:eastAsia="zh-CN" w:bidi="ar"/>
        </w:rPr>
        <w:t>九</w:t>
      </w:r>
      <w:r>
        <w:rPr>
          <w:rFonts w:hint="eastAsia" w:ascii="宋体" w:hAnsi="宋体" w:cs="宋体"/>
          <w:sz w:val="24"/>
          <w:lang w:bidi="ar"/>
        </w:rPr>
        <w:t>、本合同经双方法定代表人或委托代理人签名并分别盖单位公章后生效。</w:t>
      </w:r>
    </w:p>
    <w:p w14:paraId="3C43E4E6">
      <w:pPr>
        <w:spacing w:line="360" w:lineRule="auto"/>
        <w:outlineLvl w:val="0"/>
        <w:rPr>
          <w:rFonts w:hint="eastAsia" w:ascii="宋体" w:hAnsi="宋体" w:cs="宋体"/>
          <w:sz w:val="24"/>
        </w:rPr>
      </w:pPr>
      <w:r>
        <w:rPr>
          <w:rFonts w:hint="eastAsia" w:ascii="宋体" w:hAnsi="宋体" w:cs="宋体"/>
          <w:sz w:val="24"/>
          <w:lang w:val="en-US" w:eastAsia="zh-CN" w:bidi="ar"/>
        </w:rPr>
        <w:t>十</w:t>
      </w:r>
      <w:r>
        <w:rPr>
          <w:rFonts w:hint="eastAsia" w:ascii="宋体" w:hAnsi="宋体" w:cs="宋体"/>
          <w:sz w:val="24"/>
          <w:lang w:bidi="ar"/>
        </w:rPr>
        <w:t>、本合同一式拾份，双方各执叁份，其余归招标备案留存。</w:t>
      </w:r>
    </w:p>
    <w:p w14:paraId="5CBB3470">
      <w:pPr>
        <w:spacing w:line="360" w:lineRule="auto"/>
        <w:outlineLvl w:val="0"/>
        <w:rPr>
          <w:rFonts w:hint="eastAsia" w:ascii="宋体" w:hAnsi="宋体" w:cs="宋体"/>
          <w:color w:val="000000"/>
          <w:sz w:val="24"/>
        </w:rPr>
      </w:pPr>
      <w:r>
        <w:rPr>
          <w:rFonts w:hint="eastAsia" w:ascii="宋体" w:hAnsi="宋体" w:cs="宋体"/>
          <w:sz w:val="24"/>
          <w:lang w:bidi="ar"/>
        </w:rPr>
        <w:t>十</w:t>
      </w:r>
      <w:r>
        <w:rPr>
          <w:rFonts w:hint="eastAsia" w:ascii="宋体" w:hAnsi="宋体" w:cs="宋体"/>
          <w:sz w:val="24"/>
          <w:lang w:val="en-US" w:eastAsia="zh-CN" w:bidi="ar"/>
        </w:rPr>
        <w:t>一</w:t>
      </w:r>
      <w:r>
        <w:rPr>
          <w:rFonts w:hint="eastAsia" w:ascii="宋体" w:hAnsi="宋体" w:cs="宋体"/>
          <w:sz w:val="24"/>
          <w:lang w:bidi="ar"/>
        </w:rPr>
        <w:t>、合同生效后，如甲、乙双方对合同有修改或补充，应以书面形式签订，并作为主合</w:t>
      </w:r>
      <w:r>
        <w:rPr>
          <w:rFonts w:hint="eastAsia" w:ascii="宋体" w:hAnsi="宋体" w:cs="宋体"/>
          <w:color w:val="000000"/>
          <w:sz w:val="24"/>
          <w:lang w:bidi="ar"/>
        </w:rPr>
        <w:t>同不可分割的一部分，与主合同有同等法律效力。</w:t>
      </w:r>
    </w:p>
    <w:p w14:paraId="60A3D057">
      <w:pPr>
        <w:spacing w:line="360" w:lineRule="auto"/>
        <w:outlineLvl w:val="0"/>
        <w:rPr>
          <w:rFonts w:hint="eastAsia" w:ascii="宋体" w:hAnsi="宋体" w:cs="宋体"/>
          <w:color w:val="000000"/>
          <w:sz w:val="24"/>
        </w:rPr>
      </w:pPr>
      <w:r>
        <w:rPr>
          <w:rFonts w:hint="eastAsia" w:ascii="宋体" w:hAnsi="宋体" w:cs="宋体"/>
          <w:color w:val="000000"/>
          <w:sz w:val="24"/>
          <w:lang w:bidi="ar"/>
        </w:rPr>
        <w:t>十</w:t>
      </w:r>
      <w:r>
        <w:rPr>
          <w:rFonts w:hint="eastAsia" w:ascii="宋体" w:hAnsi="宋体" w:cs="宋体"/>
          <w:color w:val="000000"/>
          <w:sz w:val="24"/>
          <w:lang w:val="en-US" w:eastAsia="zh-CN" w:bidi="ar"/>
        </w:rPr>
        <w:t>二</w:t>
      </w:r>
      <w:r>
        <w:rPr>
          <w:rFonts w:hint="eastAsia" w:ascii="宋体" w:hAnsi="宋体" w:cs="宋体"/>
          <w:color w:val="000000"/>
          <w:sz w:val="24"/>
          <w:lang w:bidi="ar"/>
        </w:rPr>
        <w:t>、本协议未尽事宜，由双方协商解决。</w:t>
      </w:r>
    </w:p>
    <w:p w14:paraId="7A907FB6">
      <w:pPr>
        <w:spacing w:line="360" w:lineRule="auto"/>
        <w:rPr>
          <w:rFonts w:hint="eastAsia" w:ascii="宋体" w:hAnsi="宋体" w:cs="宋体"/>
          <w:sz w:val="24"/>
        </w:rPr>
      </w:pPr>
      <w:r>
        <w:rPr>
          <w:rFonts w:hint="eastAsia" w:ascii="宋体" w:hAnsi="宋体" w:cs="宋体"/>
          <w:sz w:val="24"/>
          <w:lang w:bidi="ar"/>
        </w:rPr>
        <w:t>甲    方：                                               乙    方：</w:t>
      </w:r>
    </w:p>
    <w:p w14:paraId="55076AD9">
      <w:pPr>
        <w:spacing w:line="360" w:lineRule="auto"/>
        <w:rPr>
          <w:rFonts w:hint="eastAsia" w:ascii="宋体" w:hAnsi="宋体" w:cs="宋体"/>
          <w:sz w:val="24"/>
        </w:rPr>
      </w:pPr>
      <w:r>
        <w:rPr>
          <w:rFonts w:hint="eastAsia" w:ascii="宋体" w:hAnsi="宋体" w:cs="宋体"/>
          <w:sz w:val="24"/>
          <w:lang w:bidi="ar"/>
        </w:rPr>
        <w:t>法人代表：                                               法人代表：</w:t>
      </w:r>
    </w:p>
    <w:p w14:paraId="44B860B4">
      <w:pPr>
        <w:spacing w:line="360" w:lineRule="auto"/>
        <w:rPr>
          <w:rFonts w:hint="eastAsia" w:ascii="宋体" w:hAnsi="宋体" w:cs="宋体"/>
          <w:color w:val="000000"/>
          <w:sz w:val="24"/>
        </w:rPr>
      </w:pPr>
      <w:r>
        <w:rPr>
          <w:rFonts w:hint="eastAsia" w:ascii="宋体" w:hAnsi="宋体" w:cs="宋体"/>
          <w:color w:val="000000"/>
          <w:sz w:val="24"/>
          <w:lang w:bidi="ar"/>
        </w:rPr>
        <w:t>授权委托人：                                             授权委托人：</w:t>
      </w:r>
    </w:p>
    <w:p w14:paraId="705E3844">
      <w:pPr>
        <w:spacing w:line="360" w:lineRule="auto"/>
        <w:rPr>
          <w:rFonts w:hint="eastAsia" w:ascii="宋体" w:hAnsi="宋体" w:cs="宋体"/>
          <w:color w:val="000000"/>
          <w:sz w:val="24"/>
        </w:rPr>
      </w:pPr>
      <w:r>
        <w:rPr>
          <w:rFonts w:hint="eastAsia" w:ascii="宋体" w:hAnsi="宋体" w:cs="宋体"/>
          <w:color w:val="000000"/>
          <w:sz w:val="24"/>
          <w:lang w:bidi="ar"/>
        </w:rPr>
        <w:t>联 系 人：                                               联 系 人：</w:t>
      </w:r>
    </w:p>
    <w:p w14:paraId="2955BD18">
      <w:pPr>
        <w:spacing w:line="360" w:lineRule="auto"/>
        <w:rPr>
          <w:rFonts w:hint="eastAsia" w:ascii="宋体" w:hAnsi="宋体" w:cs="宋体"/>
          <w:color w:val="000000"/>
          <w:sz w:val="24"/>
        </w:rPr>
      </w:pPr>
      <w:r>
        <w:rPr>
          <w:rFonts w:hint="eastAsia" w:ascii="宋体" w:hAnsi="宋体" w:cs="宋体"/>
          <w:color w:val="000000"/>
          <w:sz w:val="24"/>
          <w:lang w:bidi="ar"/>
        </w:rPr>
        <w:t>联系电话：                                               联系电话：</w:t>
      </w:r>
    </w:p>
    <w:p w14:paraId="19E65758">
      <w:pPr>
        <w:spacing w:line="360" w:lineRule="auto"/>
        <w:rPr>
          <w:rFonts w:hint="eastAsia" w:ascii="宋体" w:hAnsi="宋体" w:cs="宋体"/>
          <w:color w:val="000000"/>
          <w:sz w:val="24"/>
        </w:rPr>
      </w:pPr>
      <w:r>
        <w:rPr>
          <w:rFonts w:hint="eastAsia" w:ascii="宋体" w:hAnsi="宋体" w:cs="宋体"/>
          <w:color w:val="000000"/>
          <w:sz w:val="24"/>
          <w:lang w:bidi="ar"/>
        </w:rPr>
        <w:t>开户银行：                                               开户银行：</w:t>
      </w:r>
    </w:p>
    <w:p w14:paraId="79332DD5">
      <w:pPr>
        <w:spacing w:line="360" w:lineRule="auto"/>
        <w:rPr>
          <w:rFonts w:hint="eastAsia" w:ascii="宋体" w:hAnsi="宋体" w:cs="宋体"/>
          <w:color w:val="000000"/>
          <w:sz w:val="24"/>
        </w:rPr>
      </w:pPr>
      <w:r>
        <w:rPr>
          <w:rFonts w:hint="eastAsia" w:ascii="宋体" w:hAnsi="宋体" w:cs="宋体"/>
          <w:color w:val="000000"/>
          <w:sz w:val="24"/>
          <w:lang w:bidi="ar"/>
        </w:rPr>
        <w:t>帐    号：                                               帐    号：</w:t>
      </w:r>
    </w:p>
    <w:p w14:paraId="340BBAB8">
      <w:pPr>
        <w:spacing w:line="360" w:lineRule="auto"/>
        <w:rPr>
          <w:rFonts w:hint="eastAsia" w:ascii="宋体" w:hAnsi="宋体" w:cs="宋体"/>
          <w:color w:val="000000"/>
          <w:sz w:val="24"/>
          <w:lang w:bidi="ar"/>
        </w:rPr>
      </w:pPr>
      <w:r>
        <w:rPr>
          <w:rFonts w:hint="eastAsia" w:ascii="宋体" w:hAnsi="宋体" w:cs="宋体"/>
          <w:color w:val="000000"/>
          <w:sz w:val="24"/>
          <w:lang w:bidi="ar"/>
        </w:rPr>
        <w:t>签订日期：                                               签订日期：</w:t>
      </w:r>
    </w:p>
    <w:p w14:paraId="08469F34">
      <w:pPr>
        <w:rPr>
          <w:rFonts w:hint="eastAsia"/>
        </w:rPr>
      </w:pPr>
    </w:p>
    <w:p w14:paraId="137A77BD">
      <w:pPr>
        <w:rPr>
          <w:rFonts w:hint="eastAsia"/>
        </w:rPr>
      </w:pPr>
    </w:p>
    <w:p w14:paraId="5F8B8407">
      <w:pPr>
        <w:rPr>
          <w:rFonts w:hint="eastAsia"/>
        </w:rPr>
      </w:pPr>
      <w:bookmarkStart w:id="40" w:name="_GoBack"/>
      <w:bookmarkEnd w:id="40"/>
    </w:p>
    <w:p w14:paraId="293EB379">
      <w:pPr>
        <w:pStyle w:val="25"/>
        <w:widowControl/>
        <w:jc w:val="center"/>
        <w:rPr>
          <w:rFonts w:hint="eastAsia" w:ascii="黑体" w:eastAsia="黑体" w:cs="黑体"/>
        </w:rPr>
      </w:pPr>
      <w:r>
        <w:rPr>
          <w:rFonts w:hint="eastAsia"/>
          <w:b/>
          <w:color w:val="000000"/>
          <w:lang w:bidi="ar"/>
        </w:rPr>
        <w:t>附件1：工程质量保修书</w:t>
      </w:r>
    </w:p>
    <w:p w14:paraId="51BF51D7">
      <w:pPr>
        <w:adjustRightInd w:val="0"/>
        <w:rPr>
          <w:rFonts w:hint="eastAsia" w:ascii="宋体" w:hAnsi="宋体" w:cs="宋体"/>
          <w:sz w:val="24"/>
          <w:u w:val="single"/>
        </w:rPr>
      </w:pPr>
      <w:r>
        <w:rPr>
          <w:rFonts w:hint="eastAsia" w:ascii="宋体" w:hAnsi="宋体" w:cs="宋体"/>
          <w:sz w:val="24"/>
          <w:lang w:bidi="ar"/>
        </w:rPr>
        <w:t>发包人（全称）：</w:t>
      </w:r>
      <w:r>
        <w:rPr>
          <w:rFonts w:hint="eastAsia" w:ascii="宋体" w:hAnsi="宋体" w:cs="宋体"/>
          <w:sz w:val="24"/>
          <w:u w:val="single"/>
          <w:lang w:bidi="ar"/>
        </w:rPr>
        <w:t xml:space="preserve"> </w:t>
      </w:r>
    </w:p>
    <w:p w14:paraId="3BF038F1">
      <w:pPr>
        <w:spacing w:line="380" w:lineRule="exact"/>
        <w:rPr>
          <w:rFonts w:hint="eastAsia" w:ascii="宋体" w:hAnsi="宋体" w:cs="宋体"/>
          <w:b/>
          <w:sz w:val="24"/>
          <w:u w:val="single"/>
        </w:rPr>
      </w:pPr>
      <w:r>
        <w:rPr>
          <w:rFonts w:hint="eastAsia" w:ascii="宋体" w:hAnsi="宋体" w:cs="宋体"/>
          <w:sz w:val="24"/>
          <w:lang w:bidi="ar"/>
        </w:rPr>
        <w:t>承包人（全称）：</w:t>
      </w:r>
      <w:r>
        <w:rPr>
          <w:rFonts w:hint="eastAsia" w:ascii="宋体" w:hAnsi="宋体" w:cs="宋体"/>
          <w:sz w:val="24"/>
          <w:u w:val="single"/>
          <w:lang w:bidi="ar"/>
        </w:rPr>
        <w:t xml:space="preserve"> </w:t>
      </w:r>
    </w:p>
    <w:p w14:paraId="1A9E4B41">
      <w:pPr>
        <w:pStyle w:val="33"/>
        <w:widowControl w:val="0"/>
        <w:adjustRightInd w:val="0"/>
        <w:spacing w:before="0" w:beforeAutospacing="0" w:after="0" w:afterAutospacing="0" w:line="380" w:lineRule="exact"/>
        <w:ind w:firstLine="420"/>
        <w:jc w:val="both"/>
        <w:rPr>
          <w:rFonts w:hint="eastAsia"/>
          <w:color w:val="000000"/>
        </w:rPr>
      </w:pPr>
      <w:r>
        <w:rPr>
          <w:rFonts w:hint="eastAsia"/>
          <w:color w:val="000000"/>
          <w:lang w:bidi="ar"/>
        </w:rPr>
        <w:t>发包人、承包人根据《中华人民共和国建筑法》、《建设工程质量管理条例》和《房屋建筑工程质量保修办法》，经协商一致，对</w:t>
      </w:r>
      <w:r>
        <w:rPr>
          <w:rFonts w:hint="eastAsia"/>
          <w:color w:val="000000"/>
          <w:u w:val="single"/>
          <w:lang w:bidi="ar"/>
        </w:rPr>
        <w:t xml:space="preserve">    </w:t>
      </w:r>
      <w:r>
        <w:rPr>
          <w:rFonts w:hint="eastAsia"/>
          <w:color w:val="000000"/>
          <w:lang w:bidi="ar"/>
        </w:rPr>
        <w:t>（工程名称）签订工程质量保修书。</w:t>
      </w:r>
    </w:p>
    <w:p w14:paraId="4DD4BF7A">
      <w:pPr>
        <w:pStyle w:val="33"/>
        <w:widowControl w:val="0"/>
        <w:adjustRightInd w:val="0"/>
        <w:spacing w:before="0" w:beforeAutospacing="0" w:after="0" w:afterAutospacing="0" w:line="380" w:lineRule="exact"/>
        <w:ind w:firstLine="480"/>
        <w:jc w:val="both"/>
        <w:outlineLvl w:val="0"/>
        <w:rPr>
          <w:rFonts w:hint="eastAsia" w:ascii="黑体" w:eastAsia="黑体" w:cs="黑体"/>
          <w:kern w:val="2"/>
        </w:rPr>
      </w:pPr>
      <w:r>
        <w:rPr>
          <w:rFonts w:hint="eastAsia" w:ascii="黑体" w:eastAsia="黑体" w:cs="黑体"/>
          <w:kern w:val="2"/>
          <w:lang w:bidi="ar"/>
        </w:rPr>
        <w:t xml:space="preserve">一、工程质量保修范围和内容 </w:t>
      </w:r>
    </w:p>
    <w:p w14:paraId="7827E594">
      <w:pPr>
        <w:pStyle w:val="33"/>
        <w:widowControl w:val="0"/>
        <w:adjustRightInd w:val="0"/>
        <w:spacing w:before="0" w:beforeAutospacing="0" w:after="0" w:afterAutospacing="0" w:line="380" w:lineRule="exact"/>
        <w:ind w:firstLine="420"/>
        <w:jc w:val="both"/>
        <w:rPr>
          <w:rFonts w:hint="eastAsia"/>
          <w:color w:val="000000"/>
        </w:rPr>
      </w:pPr>
      <w:r>
        <w:rPr>
          <w:rFonts w:hint="eastAsia"/>
          <w:color w:val="000000"/>
          <w:lang w:bidi="ar"/>
        </w:rPr>
        <w:t>承包人在质量保修期内，按照有关法律、法规、规章的管理规定和双方约定，承担本工程质量保修责任。</w:t>
      </w:r>
    </w:p>
    <w:p w14:paraId="33B5BB88">
      <w:pPr>
        <w:pStyle w:val="33"/>
        <w:widowControl w:val="0"/>
        <w:adjustRightInd w:val="0"/>
        <w:spacing w:before="0" w:beforeAutospacing="0" w:after="0" w:afterAutospacing="0" w:line="380" w:lineRule="exact"/>
        <w:ind w:firstLine="420"/>
        <w:jc w:val="both"/>
        <w:rPr>
          <w:rFonts w:hint="eastAsia"/>
          <w:kern w:val="2"/>
        </w:rPr>
      </w:pPr>
      <w:r>
        <w:rPr>
          <w:rFonts w:hint="eastAsia"/>
          <w:lang w:bidi="ar"/>
        </w:rPr>
        <w:t>具体保修的内容，双方约定如下：</w:t>
      </w:r>
      <w:r>
        <w:rPr>
          <w:rFonts w:hint="eastAsia"/>
          <w:bCs/>
          <w:u w:val="single"/>
          <w:lang w:bidi="ar"/>
        </w:rPr>
        <w:t>按照有关技术标准、规范的要求执行。</w:t>
      </w:r>
    </w:p>
    <w:p w14:paraId="0518C3BA">
      <w:pPr>
        <w:pStyle w:val="33"/>
        <w:widowControl w:val="0"/>
        <w:adjustRightInd w:val="0"/>
        <w:spacing w:before="0" w:beforeAutospacing="0" w:after="0" w:afterAutospacing="0" w:line="380" w:lineRule="exact"/>
        <w:ind w:firstLine="480"/>
        <w:jc w:val="both"/>
        <w:outlineLvl w:val="0"/>
        <w:rPr>
          <w:rFonts w:hint="eastAsia" w:ascii="黑体" w:eastAsia="黑体" w:cs="黑体"/>
          <w:kern w:val="2"/>
        </w:rPr>
      </w:pPr>
      <w:r>
        <w:rPr>
          <w:rFonts w:hint="eastAsia" w:ascii="黑体" w:eastAsia="黑体" w:cs="黑体"/>
          <w:kern w:val="2"/>
          <w:lang w:bidi="ar"/>
        </w:rPr>
        <w:t>二、质量保修期</w:t>
      </w:r>
    </w:p>
    <w:p w14:paraId="7FAEFDEF">
      <w:pPr>
        <w:pStyle w:val="33"/>
        <w:widowControl w:val="0"/>
        <w:adjustRightInd w:val="0"/>
        <w:spacing w:before="0" w:beforeAutospacing="0" w:after="0" w:afterAutospacing="0" w:line="380" w:lineRule="exact"/>
        <w:ind w:firstLine="420"/>
        <w:jc w:val="both"/>
        <w:rPr>
          <w:rFonts w:hint="eastAsia"/>
          <w:color w:val="FF0000"/>
        </w:rPr>
      </w:pPr>
      <w:r>
        <w:rPr>
          <w:rFonts w:hint="eastAsia"/>
          <w:color w:val="000000"/>
          <w:lang w:bidi="ar"/>
        </w:rPr>
        <w:t>双方根据现行《建设工程质量管理条例》及有关规定，约定本工程的质量保修期为</w:t>
      </w:r>
      <w:r>
        <w:rPr>
          <w:rFonts w:hint="eastAsia"/>
          <w:b/>
          <w:color w:val="FF0000"/>
          <w:u w:val="single"/>
          <w:lang w:bidi="ar"/>
        </w:rPr>
        <w:t>2年。</w:t>
      </w:r>
    </w:p>
    <w:p w14:paraId="332C28F0">
      <w:pPr>
        <w:pStyle w:val="33"/>
        <w:widowControl w:val="0"/>
        <w:adjustRightInd w:val="0"/>
        <w:spacing w:before="0" w:beforeAutospacing="0" w:after="0" w:afterAutospacing="0" w:line="380" w:lineRule="exact"/>
        <w:ind w:firstLine="420"/>
        <w:jc w:val="both"/>
        <w:rPr>
          <w:rFonts w:hint="eastAsia"/>
          <w:color w:val="000000"/>
        </w:rPr>
      </w:pPr>
      <w:r>
        <w:rPr>
          <w:rFonts w:hint="eastAsia"/>
          <w:color w:val="000000"/>
          <w:lang w:bidi="ar"/>
        </w:rPr>
        <w:t>质量保修期自工程竣工通过验收合格之日起计算。</w:t>
      </w:r>
    </w:p>
    <w:p w14:paraId="21242D45">
      <w:pPr>
        <w:pStyle w:val="33"/>
        <w:widowControl w:val="0"/>
        <w:adjustRightInd w:val="0"/>
        <w:spacing w:before="0" w:beforeAutospacing="0" w:after="0" w:afterAutospacing="0" w:line="380" w:lineRule="exact"/>
        <w:ind w:firstLine="480"/>
        <w:jc w:val="both"/>
        <w:outlineLvl w:val="0"/>
        <w:rPr>
          <w:rFonts w:hint="eastAsia" w:ascii="黑体" w:eastAsia="黑体" w:cs="黑体"/>
          <w:kern w:val="2"/>
        </w:rPr>
      </w:pPr>
      <w:r>
        <w:rPr>
          <w:rFonts w:hint="eastAsia" w:ascii="黑体" w:eastAsia="黑体" w:cs="黑体"/>
          <w:kern w:val="2"/>
          <w:lang w:bidi="ar"/>
        </w:rPr>
        <w:t>三、质量保修责任</w:t>
      </w:r>
    </w:p>
    <w:p w14:paraId="2F0934A9">
      <w:pPr>
        <w:pStyle w:val="33"/>
        <w:widowControl w:val="0"/>
        <w:adjustRightInd w:val="0"/>
        <w:spacing w:before="0" w:beforeAutospacing="0" w:after="0" w:afterAutospacing="0" w:line="380" w:lineRule="exact"/>
        <w:ind w:firstLine="420"/>
        <w:jc w:val="both"/>
        <w:rPr>
          <w:rFonts w:hint="eastAsia"/>
          <w:color w:val="000000"/>
        </w:rPr>
      </w:pPr>
      <w:r>
        <w:rPr>
          <w:rFonts w:hint="eastAsia"/>
          <w:color w:val="000000"/>
          <w:lang w:bidi="ar"/>
        </w:rPr>
        <w:t>1、属于保修范围和内容的项目，承包人应在接到修理通知之日后 7 天内派人修理。承包人不在约定期限内派人修理，发包人可委托其他人员修理，保修费用从质量保修金内扣除。</w:t>
      </w:r>
    </w:p>
    <w:p w14:paraId="63633EFA">
      <w:pPr>
        <w:pStyle w:val="33"/>
        <w:widowControl w:val="0"/>
        <w:adjustRightInd w:val="0"/>
        <w:spacing w:before="0" w:beforeAutospacing="0" w:after="0" w:afterAutospacing="0" w:line="380" w:lineRule="exact"/>
        <w:ind w:firstLine="420"/>
        <w:jc w:val="both"/>
        <w:rPr>
          <w:rFonts w:hint="eastAsia"/>
          <w:color w:val="000000"/>
        </w:rPr>
      </w:pPr>
      <w:r>
        <w:rPr>
          <w:rFonts w:hint="eastAsia"/>
          <w:color w:val="000000"/>
          <w:lang w:bidi="ar"/>
        </w:rPr>
        <w:t>2、发生须紧急抢修事故的，承包人接到事故通知后，应立即到达事故现场抢修。</w:t>
      </w:r>
    </w:p>
    <w:p w14:paraId="57188870">
      <w:pPr>
        <w:pStyle w:val="33"/>
        <w:widowControl w:val="0"/>
        <w:adjustRightInd w:val="0"/>
        <w:spacing w:before="0" w:beforeAutospacing="0" w:after="0" w:afterAutospacing="0" w:line="380" w:lineRule="exact"/>
        <w:ind w:firstLine="420"/>
        <w:jc w:val="both"/>
        <w:rPr>
          <w:rFonts w:hint="eastAsia"/>
          <w:color w:val="000000"/>
        </w:rPr>
      </w:pPr>
      <w:r>
        <w:rPr>
          <w:rFonts w:hint="eastAsia"/>
          <w:color w:val="000000"/>
          <w:lang w:bidi="ar"/>
        </w:rPr>
        <w:t>3、在国家规定的工程合理使用期限内，承包人确保地基基础工程和主体结构的质量。因承包人原因致使工程在合理使用期限内造成人身和财产损害的，承包人应承担损害赔偿责任。</w:t>
      </w:r>
    </w:p>
    <w:p w14:paraId="2F1FBB72">
      <w:pPr>
        <w:pStyle w:val="33"/>
        <w:widowControl w:val="0"/>
        <w:adjustRightInd w:val="0"/>
        <w:spacing w:before="0" w:beforeAutospacing="0" w:after="0" w:afterAutospacing="0" w:line="380" w:lineRule="exact"/>
        <w:ind w:firstLine="420"/>
        <w:jc w:val="both"/>
        <w:rPr>
          <w:rFonts w:hint="eastAsia"/>
          <w:color w:val="000000"/>
        </w:rPr>
      </w:pPr>
      <w:r>
        <w:rPr>
          <w:rFonts w:hint="eastAsia"/>
          <w:color w:val="000000"/>
          <w:lang w:bidi="ar"/>
        </w:rPr>
        <w:t>4、质量保修完成后，由发包人组织验收。</w:t>
      </w:r>
    </w:p>
    <w:p w14:paraId="15C8F08C">
      <w:pPr>
        <w:pStyle w:val="33"/>
        <w:widowControl w:val="0"/>
        <w:adjustRightInd w:val="0"/>
        <w:spacing w:before="0" w:beforeAutospacing="0" w:after="0" w:afterAutospacing="0" w:line="380" w:lineRule="exact"/>
        <w:ind w:firstLine="480"/>
        <w:jc w:val="both"/>
        <w:outlineLvl w:val="0"/>
        <w:rPr>
          <w:rFonts w:hint="eastAsia" w:ascii="黑体" w:eastAsia="黑体" w:cs="黑体"/>
          <w:kern w:val="2"/>
        </w:rPr>
      </w:pPr>
      <w:r>
        <w:rPr>
          <w:rFonts w:hint="eastAsia" w:ascii="黑体" w:eastAsia="黑体" w:cs="黑体"/>
          <w:kern w:val="2"/>
          <w:lang w:bidi="ar"/>
        </w:rPr>
        <w:t>四、质量保修费用</w:t>
      </w:r>
    </w:p>
    <w:p w14:paraId="3A80916F">
      <w:pPr>
        <w:pStyle w:val="33"/>
        <w:widowControl w:val="0"/>
        <w:adjustRightInd w:val="0"/>
        <w:spacing w:before="0" w:beforeAutospacing="0" w:after="0" w:afterAutospacing="0" w:line="380" w:lineRule="exact"/>
        <w:ind w:firstLine="420"/>
        <w:jc w:val="both"/>
        <w:rPr>
          <w:rFonts w:hint="eastAsia"/>
          <w:color w:val="000000"/>
        </w:rPr>
      </w:pPr>
      <w:r>
        <w:rPr>
          <w:rFonts w:hint="eastAsia"/>
          <w:color w:val="000000"/>
          <w:lang w:bidi="ar"/>
        </w:rPr>
        <w:t>1、保修费用</w:t>
      </w:r>
      <w:r>
        <w:rPr>
          <w:rFonts w:hint="eastAsia"/>
          <w:color w:val="000000"/>
          <w:highlight w:val="none"/>
          <w:lang w:bidi="ar"/>
        </w:rPr>
        <w:t>：本工程约定的工程质量保修金为合同价款的</w:t>
      </w:r>
      <w:r>
        <w:rPr>
          <w:rFonts w:hint="eastAsia"/>
          <w:color w:val="000000"/>
          <w:highlight w:val="none"/>
          <w:u w:val="single"/>
          <w:lang w:bidi="ar"/>
        </w:rPr>
        <w:t xml:space="preserve"> </w:t>
      </w:r>
      <w:r>
        <w:rPr>
          <w:rFonts w:hint="eastAsia"/>
          <w:color w:val="000000"/>
          <w:highlight w:val="none"/>
          <w:u w:val="single"/>
          <w:lang w:val="en-US" w:eastAsia="zh-CN" w:bidi="ar"/>
        </w:rPr>
        <w:t>3</w:t>
      </w:r>
      <w:r>
        <w:rPr>
          <w:rFonts w:hint="eastAsia"/>
          <w:color w:val="000000"/>
          <w:highlight w:val="none"/>
          <w:u w:val="single"/>
          <w:lang w:bidi="ar"/>
        </w:rPr>
        <w:t xml:space="preserve">  </w:t>
      </w:r>
      <w:r>
        <w:rPr>
          <w:rFonts w:hint="eastAsia"/>
          <w:color w:val="000000"/>
          <w:highlight w:val="none"/>
          <w:lang w:bidi="ar"/>
        </w:rPr>
        <w:t>%，</w:t>
      </w:r>
      <w:r>
        <w:rPr>
          <w:rFonts w:hint="eastAsia"/>
          <w:color w:val="000000"/>
          <w:lang w:bidi="ar"/>
        </w:rPr>
        <w:t>质量保修金银行利率为</w:t>
      </w:r>
      <w:r>
        <w:rPr>
          <w:rFonts w:hint="eastAsia"/>
          <w:color w:val="000000"/>
          <w:u w:val="single"/>
          <w:lang w:bidi="ar"/>
        </w:rPr>
        <w:t xml:space="preserve">  0 </w:t>
      </w:r>
      <w:r>
        <w:rPr>
          <w:rFonts w:hint="eastAsia"/>
          <w:color w:val="000000"/>
          <w:lang w:bidi="ar"/>
        </w:rPr>
        <w:t>%</w:t>
      </w:r>
    </w:p>
    <w:p w14:paraId="4ED4691D">
      <w:pPr>
        <w:spacing w:line="380" w:lineRule="exact"/>
        <w:ind w:firstLine="480" w:firstLineChars="200"/>
        <w:rPr>
          <w:rFonts w:hint="eastAsia" w:ascii="宋体" w:hAnsi="宋体" w:cs="宋体"/>
          <w:color w:val="000000"/>
          <w:sz w:val="24"/>
        </w:rPr>
      </w:pPr>
      <w:r>
        <w:rPr>
          <w:rFonts w:hint="eastAsia" w:ascii="宋体" w:hAnsi="宋体" w:cs="宋体"/>
          <w:color w:val="000000"/>
          <w:sz w:val="24"/>
          <w:lang w:bidi="ar"/>
        </w:rPr>
        <w:t>2、保修费用由造成质量缺陷的承包方承担。</w:t>
      </w:r>
    </w:p>
    <w:p w14:paraId="4C245FDF">
      <w:pPr>
        <w:pStyle w:val="33"/>
        <w:widowControl w:val="0"/>
        <w:adjustRightInd w:val="0"/>
        <w:spacing w:before="0" w:beforeAutospacing="0" w:after="0" w:afterAutospacing="0" w:line="380" w:lineRule="exact"/>
        <w:ind w:firstLine="480"/>
        <w:jc w:val="both"/>
        <w:outlineLvl w:val="0"/>
        <w:rPr>
          <w:rFonts w:hint="eastAsia" w:ascii="黑体" w:eastAsia="黑体" w:cs="黑体"/>
          <w:kern w:val="2"/>
        </w:rPr>
      </w:pPr>
      <w:r>
        <w:rPr>
          <w:rFonts w:hint="eastAsia" w:ascii="黑体" w:eastAsia="黑体" w:cs="黑体"/>
          <w:kern w:val="2"/>
          <w:lang w:bidi="ar"/>
        </w:rPr>
        <w:t>五、其他</w:t>
      </w:r>
    </w:p>
    <w:p w14:paraId="4C41186A">
      <w:pPr>
        <w:spacing w:line="380" w:lineRule="exact"/>
        <w:ind w:firstLine="480" w:firstLineChars="200"/>
        <w:rPr>
          <w:rFonts w:hint="eastAsia" w:ascii="宋体" w:hAnsi="宋体" w:cs="宋体"/>
          <w:color w:val="000000"/>
          <w:sz w:val="24"/>
        </w:rPr>
      </w:pPr>
      <w:r>
        <w:rPr>
          <w:rFonts w:hint="eastAsia" w:ascii="宋体" w:hAnsi="宋体" w:cs="宋体"/>
          <w:color w:val="000000"/>
          <w:sz w:val="24"/>
          <w:lang w:bidi="ar"/>
        </w:rPr>
        <w:t>双方约定的其他工程质量保修事项：</w:t>
      </w:r>
      <w:r>
        <w:rPr>
          <w:rFonts w:hint="eastAsia" w:ascii="宋体" w:hAnsi="宋体" w:cs="宋体"/>
          <w:color w:val="000000"/>
          <w:sz w:val="24"/>
          <w:u w:val="single"/>
          <w:lang w:bidi="ar"/>
        </w:rPr>
        <w:t xml:space="preserve">           /                        </w:t>
      </w:r>
      <w:r>
        <w:rPr>
          <w:rFonts w:hint="eastAsia" w:ascii="宋体" w:hAnsi="宋体" w:cs="宋体"/>
          <w:color w:val="000000"/>
          <w:sz w:val="24"/>
          <w:lang w:bidi="ar"/>
        </w:rPr>
        <w:t xml:space="preserve">           </w:t>
      </w:r>
    </w:p>
    <w:p w14:paraId="113323FC">
      <w:pPr>
        <w:spacing w:line="380" w:lineRule="exact"/>
        <w:ind w:firstLine="480" w:firstLineChars="200"/>
        <w:rPr>
          <w:rFonts w:hint="eastAsia" w:ascii="宋体" w:hAnsi="宋体" w:cs="宋体"/>
          <w:color w:val="000000"/>
          <w:sz w:val="24"/>
        </w:rPr>
      </w:pPr>
      <w:r>
        <w:rPr>
          <w:rFonts w:hint="eastAsia" w:ascii="宋体" w:hAnsi="宋体" w:cs="宋体"/>
          <w:color w:val="000000"/>
          <w:sz w:val="24"/>
          <w:lang w:bidi="ar"/>
        </w:rPr>
        <w:t>本工程质量保修书，由施工合同发包人、承包人双方在竣工验收前共同签署，作为施工合同附件，其有效期限至保修期满。</w:t>
      </w:r>
    </w:p>
    <w:p w14:paraId="11130BC2">
      <w:pPr>
        <w:spacing w:line="380" w:lineRule="exact"/>
        <w:rPr>
          <w:rFonts w:hint="eastAsia" w:ascii="宋体" w:hAnsi="宋体" w:cs="宋体"/>
          <w:sz w:val="24"/>
        </w:rPr>
      </w:pPr>
      <w:r>
        <w:rPr>
          <w:rFonts w:hint="eastAsia" w:ascii="宋体" w:hAnsi="宋体" w:cs="宋体"/>
          <w:sz w:val="24"/>
          <w:lang w:bidi="ar"/>
        </w:rPr>
        <w:t>发  包  人(公章)                         承  包  人(公章)：</w:t>
      </w:r>
    </w:p>
    <w:p w14:paraId="6783020F">
      <w:pPr>
        <w:spacing w:line="380" w:lineRule="exact"/>
        <w:rPr>
          <w:rFonts w:hint="eastAsia" w:ascii="宋体" w:hAnsi="宋体" w:cs="宋体"/>
          <w:sz w:val="24"/>
        </w:rPr>
      </w:pPr>
      <w:r>
        <w:rPr>
          <w:rFonts w:hint="eastAsia" w:ascii="宋体" w:hAnsi="宋体" w:cs="宋体"/>
          <w:sz w:val="24"/>
          <w:lang w:bidi="ar"/>
        </w:rPr>
        <w:t xml:space="preserve"> </w:t>
      </w:r>
    </w:p>
    <w:p w14:paraId="4092735B">
      <w:pPr>
        <w:spacing w:line="380" w:lineRule="exact"/>
        <w:rPr>
          <w:rFonts w:hint="eastAsia" w:ascii="宋体" w:hAnsi="宋体" w:cs="宋体"/>
          <w:sz w:val="24"/>
        </w:rPr>
      </w:pPr>
      <w:r>
        <w:rPr>
          <w:rFonts w:hint="eastAsia" w:ascii="宋体" w:hAnsi="宋体" w:cs="宋体"/>
          <w:sz w:val="24"/>
          <w:lang w:bidi="ar"/>
        </w:rPr>
        <w:t>法定代表人或授权委托人(签字或签章)        法定代表人(签字或签章)：</w:t>
      </w:r>
    </w:p>
    <w:p w14:paraId="48F8939B">
      <w:pPr>
        <w:pStyle w:val="33"/>
        <w:widowControl w:val="0"/>
        <w:spacing w:before="0" w:beforeAutospacing="0" w:after="240" w:afterAutospacing="0" w:line="340" w:lineRule="exact"/>
        <w:rPr>
          <w:rFonts w:hint="eastAsia"/>
          <w:b/>
          <w:lang w:bidi="ar"/>
        </w:rPr>
      </w:pPr>
      <w:r>
        <w:rPr>
          <w:rFonts w:hint="eastAsia"/>
          <w:b/>
          <w:lang w:bidi="ar"/>
        </w:rPr>
        <w:t xml:space="preserve"> </w:t>
      </w:r>
    </w:p>
    <w:p w14:paraId="35B741B6">
      <w:pPr>
        <w:pStyle w:val="33"/>
        <w:widowControl w:val="0"/>
        <w:spacing w:before="0" w:beforeAutospacing="0" w:after="240" w:afterAutospacing="0" w:line="340" w:lineRule="exact"/>
        <w:jc w:val="center"/>
        <w:rPr>
          <w:rFonts w:hint="eastAsia"/>
          <w:b/>
        </w:rPr>
      </w:pPr>
      <w:r>
        <w:rPr>
          <w:rFonts w:hint="eastAsia"/>
          <w:b/>
          <w:lang w:bidi="ar"/>
        </w:rPr>
        <w:t>附件2：建设工程承发包安全管理协议</w:t>
      </w:r>
    </w:p>
    <w:p w14:paraId="0B13CEDD">
      <w:pPr>
        <w:pStyle w:val="33"/>
        <w:widowControl w:val="0"/>
        <w:spacing w:before="0" w:beforeAutospacing="0" w:after="240" w:afterAutospacing="0" w:line="340" w:lineRule="exact"/>
        <w:rPr>
          <w:rFonts w:hint="eastAsia"/>
          <w:b/>
        </w:rPr>
      </w:pPr>
      <w:r>
        <w:rPr>
          <w:rFonts w:hint="eastAsia"/>
          <w:b/>
          <w:lang w:bidi="ar"/>
        </w:rPr>
        <w:t>甲方：</w:t>
      </w:r>
      <w:r>
        <w:rPr>
          <w:rFonts w:hint="eastAsia"/>
          <w:b/>
          <w:u w:val="single"/>
          <w:lang w:bidi="ar"/>
        </w:rPr>
        <w:t xml:space="preserve"> </w:t>
      </w:r>
      <w:r>
        <w:rPr>
          <w:rFonts w:hint="eastAsia"/>
          <w:b/>
          <w:lang w:bidi="ar"/>
        </w:rPr>
        <w:t>（以下简称甲方）</w:t>
      </w:r>
    </w:p>
    <w:p w14:paraId="06C66782">
      <w:pPr>
        <w:spacing w:line="340" w:lineRule="exact"/>
        <w:rPr>
          <w:rFonts w:hint="eastAsia" w:ascii="宋体" w:hAnsi="宋体" w:cs="宋体"/>
          <w:sz w:val="24"/>
        </w:rPr>
      </w:pPr>
      <w:r>
        <w:rPr>
          <w:rFonts w:hint="eastAsia" w:ascii="宋体" w:hAnsi="宋体" w:cs="宋体"/>
          <w:b/>
          <w:sz w:val="24"/>
          <w:lang w:bidi="ar"/>
        </w:rPr>
        <w:t>乙方：</w:t>
      </w:r>
      <w:r>
        <w:rPr>
          <w:rFonts w:hint="eastAsia" w:ascii="宋体" w:hAnsi="宋体" w:cs="宋体"/>
          <w:b/>
          <w:sz w:val="24"/>
          <w:u w:val="single"/>
          <w:lang w:bidi="ar"/>
        </w:rPr>
        <w:t xml:space="preserve"> </w:t>
      </w:r>
      <w:r>
        <w:rPr>
          <w:rFonts w:hint="eastAsia" w:ascii="宋体" w:hAnsi="宋体" w:cs="宋体"/>
          <w:b/>
          <w:sz w:val="24"/>
          <w:lang w:bidi="ar"/>
        </w:rPr>
        <w:t>（以下简称乙方）</w:t>
      </w:r>
    </w:p>
    <w:p w14:paraId="375BBB93">
      <w:pPr>
        <w:spacing w:line="340" w:lineRule="exact"/>
        <w:rPr>
          <w:rFonts w:hint="eastAsia" w:ascii="宋体" w:hAnsi="宋体" w:cs="宋体"/>
          <w:sz w:val="24"/>
        </w:rPr>
      </w:pPr>
      <w:r>
        <w:rPr>
          <w:rFonts w:hint="eastAsia" w:ascii="宋体" w:hAnsi="宋体" w:cs="宋体"/>
          <w:sz w:val="24"/>
          <w:lang w:bidi="ar"/>
        </w:rPr>
        <w:t>甲方将本工程项目发包给乙方施工，为贯彻“安全第一、预防为主”的方针，根据《江苏省工程安全管理暂行规定》和国家有关法规，明确双方的安全生产责任，确保施工安全，双方在签订本合同的同时，签订本协议。</w:t>
      </w:r>
    </w:p>
    <w:p w14:paraId="70F1B33E">
      <w:pPr>
        <w:spacing w:line="340" w:lineRule="exact"/>
        <w:rPr>
          <w:rFonts w:hint="eastAsia" w:ascii="宋体" w:hAnsi="宋体" w:cs="宋体"/>
          <w:sz w:val="24"/>
        </w:rPr>
      </w:pPr>
      <w:r>
        <w:rPr>
          <w:rFonts w:hint="eastAsia" w:ascii="宋体" w:hAnsi="宋体" w:cs="宋体"/>
          <w:sz w:val="24"/>
          <w:lang w:bidi="ar"/>
        </w:rPr>
        <w:t xml:space="preserve">一、工程名称： </w:t>
      </w:r>
    </w:p>
    <w:p w14:paraId="04AA866C">
      <w:pPr>
        <w:spacing w:line="340" w:lineRule="exact"/>
        <w:rPr>
          <w:rFonts w:hint="eastAsia" w:ascii="宋体" w:hAnsi="宋体" w:cs="宋体"/>
          <w:sz w:val="24"/>
        </w:rPr>
      </w:pPr>
      <w:r>
        <w:rPr>
          <w:rFonts w:hint="eastAsia" w:ascii="宋体" w:hAnsi="宋体" w:cs="宋体"/>
          <w:sz w:val="24"/>
          <w:lang w:bidi="ar"/>
        </w:rPr>
        <w:t>二、工期要求：同主合同</w:t>
      </w:r>
    </w:p>
    <w:p w14:paraId="1B7E639A">
      <w:pPr>
        <w:spacing w:line="340" w:lineRule="exact"/>
        <w:rPr>
          <w:rFonts w:hint="eastAsia" w:ascii="宋体" w:hAnsi="宋体" w:cs="宋体"/>
          <w:sz w:val="24"/>
        </w:rPr>
      </w:pPr>
      <w:r>
        <w:rPr>
          <w:rFonts w:hint="eastAsia" w:ascii="宋体" w:hAnsi="宋体" w:cs="宋体"/>
          <w:sz w:val="24"/>
          <w:lang w:bidi="ar"/>
        </w:rPr>
        <w:t>三、协议内容：</w:t>
      </w:r>
      <w:r>
        <w:rPr>
          <w:rFonts w:hint="eastAsia" w:ascii="宋体" w:hAnsi="宋体" w:cs="宋体"/>
          <w:sz w:val="24"/>
          <w:lang w:bidi="ar"/>
        </w:rPr>
        <w:tab/>
      </w:r>
    </w:p>
    <w:p w14:paraId="57DD8C83">
      <w:pPr>
        <w:spacing w:line="340" w:lineRule="exact"/>
        <w:rPr>
          <w:rFonts w:hint="eastAsia" w:ascii="宋体" w:hAnsi="宋体" w:cs="宋体"/>
          <w:sz w:val="24"/>
        </w:rPr>
      </w:pPr>
      <w:r>
        <w:rPr>
          <w:rFonts w:hint="eastAsia" w:ascii="宋体" w:hAnsi="宋体" w:cs="宋体"/>
          <w:sz w:val="24"/>
          <w:lang w:bidi="ar"/>
        </w:rPr>
        <w:t>1、甲乙双方必须认真贯彻国家、江苏省和上级劳动保护、安全生产主管部门颁发的有关安全生产、消防工作的方针、政策、严格执行有关劳动保护法规、条例、规定。</w:t>
      </w:r>
    </w:p>
    <w:p w14:paraId="4F14E429">
      <w:pPr>
        <w:spacing w:line="340" w:lineRule="exact"/>
        <w:rPr>
          <w:rFonts w:hint="eastAsia" w:ascii="宋体" w:hAnsi="宋体" w:cs="宋体"/>
          <w:sz w:val="24"/>
        </w:rPr>
      </w:pPr>
      <w:r>
        <w:rPr>
          <w:rFonts w:hint="eastAsia" w:ascii="宋体" w:hAnsi="宋体" w:cs="宋体"/>
          <w:sz w:val="24"/>
          <w:lang w:bidi="ar"/>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4AC053A8">
      <w:pPr>
        <w:spacing w:line="340" w:lineRule="exact"/>
        <w:rPr>
          <w:rFonts w:hint="eastAsia" w:ascii="宋体" w:hAnsi="宋体" w:cs="宋体"/>
          <w:sz w:val="24"/>
        </w:rPr>
      </w:pPr>
      <w:r>
        <w:rPr>
          <w:rFonts w:hint="eastAsia" w:ascii="宋体" w:hAnsi="宋体" w:cs="宋体"/>
          <w:sz w:val="24"/>
          <w:lang w:bidi="ar"/>
        </w:rPr>
        <w:t>3、乙方在施工前要认真勘察现场：乙方进场后首先必须做好施工现场围护，防止闲杂人员进入施工现场，发生安全事故。</w:t>
      </w:r>
    </w:p>
    <w:p w14:paraId="4BE3A999">
      <w:pPr>
        <w:spacing w:line="340" w:lineRule="exact"/>
        <w:rPr>
          <w:rFonts w:hint="eastAsia" w:ascii="宋体" w:hAnsi="宋体" w:cs="宋体"/>
          <w:sz w:val="24"/>
        </w:rPr>
      </w:pPr>
      <w:r>
        <w:rPr>
          <w:rFonts w:hint="eastAsia" w:ascii="宋体" w:hAnsi="宋体" w:cs="宋体"/>
          <w:sz w:val="24"/>
          <w:lang w:bidi="ar"/>
        </w:rPr>
        <w:t>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p>
    <w:p w14:paraId="178912A6">
      <w:pPr>
        <w:spacing w:line="340" w:lineRule="exact"/>
        <w:rPr>
          <w:rFonts w:hint="eastAsia" w:ascii="宋体" w:hAnsi="宋体" w:cs="宋体"/>
          <w:sz w:val="24"/>
        </w:rPr>
      </w:pPr>
      <w:r>
        <w:rPr>
          <w:rFonts w:hint="eastAsia" w:ascii="宋体" w:hAnsi="宋体" w:cs="宋体"/>
          <w:sz w:val="24"/>
          <w:lang w:bidi="ar"/>
        </w:rPr>
        <w:t>5、乙方必须认真对本单位职工进行安全生产制度及安全技术知识教育，增强法制观念，提高职工的安全生产思想意识和自我保护的能力，督促职工自觉遵守安全生产纪律、制度和法规。</w:t>
      </w:r>
    </w:p>
    <w:p w14:paraId="2A23ABD1">
      <w:pPr>
        <w:spacing w:line="340" w:lineRule="exact"/>
        <w:rPr>
          <w:rFonts w:hint="eastAsia" w:ascii="宋体" w:hAnsi="宋体" w:cs="宋体"/>
          <w:sz w:val="24"/>
        </w:rPr>
      </w:pPr>
      <w:r>
        <w:rPr>
          <w:rFonts w:hint="eastAsia" w:ascii="宋体" w:hAnsi="宋体" w:cs="宋体"/>
          <w:sz w:val="24"/>
          <w:lang w:bidi="ar"/>
        </w:rPr>
        <w:t>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p>
    <w:p w14:paraId="4E7A6ED2">
      <w:pPr>
        <w:spacing w:line="340" w:lineRule="exact"/>
        <w:rPr>
          <w:rFonts w:hint="eastAsia" w:ascii="宋体" w:hAnsi="宋体" w:cs="宋体"/>
          <w:sz w:val="24"/>
        </w:rPr>
      </w:pPr>
      <w:r>
        <w:rPr>
          <w:rFonts w:hint="eastAsia" w:ascii="宋体" w:hAnsi="宋体" w:cs="宋体"/>
          <w:sz w:val="24"/>
          <w:lang w:bidi="ar"/>
        </w:rPr>
        <w:t>7、根据工程项目内容、特点，甲乙双方应做好安全技术交底，并有交底的书面材料，交底材料一式两份，由甲乙双方签字后各执一份。</w:t>
      </w:r>
    </w:p>
    <w:p w14:paraId="6DEA9800">
      <w:pPr>
        <w:spacing w:line="340" w:lineRule="exact"/>
        <w:rPr>
          <w:rFonts w:hint="eastAsia" w:ascii="宋体" w:hAnsi="宋体" w:cs="宋体"/>
          <w:sz w:val="24"/>
        </w:rPr>
      </w:pPr>
      <w:r>
        <w:rPr>
          <w:rFonts w:hint="eastAsia" w:ascii="宋体" w:hAnsi="宋体" w:cs="宋体"/>
          <w:sz w:val="24"/>
          <w:lang w:bidi="ar"/>
        </w:rPr>
        <w:t>8、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14:paraId="6F8422EC">
      <w:pPr>
        <w:spacing w:line="340" w:lineRule="exact"/>
        <w:rPr>
          <w:rFonts w:hint="eastAsia" w:ascii="宋体" w:hAnsi="宋体" w:cs="宋体"/>
          <w:sz w:val="24"/>
        </w:rPr>
      </w:pPr>
      <w:r>
        <w:rPr>
          <w:rFonts w:hint="eastAsia" w:ascii="宋体" w:hAnsi="宋体" w:cs="宋体"/>
          <w:sz w:val="24"/>
          <w:lang w:bidi="ar"/>
        </w:rPr>
        <w:t>9、乙方在施工期间必须严格执行和遵守甲方的安全生产、防火管理的各项规定，接受甲方的督促、检查和指导。甲方有协助乙方搞好安全生产、防火管理以及督促检查的义务，对于查出的隐患，乙方必须限期整改。</w:t>
      </w:r>
    </w:p>
    <w:p w14:paraId="0C53D88C">
      <w:pPr>
        <w:spacing w:line="340" w:lineRule="exact"/>
        <w:rPr>
          <w:rFonts w:hint="eastAsia" w:ascii="宋体" w:hAnsi="宋体" w:cs="宋体"/>
          <w:sz w:val="24"/>
        </w:rPr>
      </w:pPr>
      <w:r>
        <w:rPr>
          <w:rFonts w:hint="eastAsia" w:ascii="宋体" w:hAnsi="宋体" w:cs="宋体"/>
          <w:sz w:val="24"/>
          <w:lang w:bidi="ar"/>
        </w:rPr>
        <w:t>10、在生产操作过程中的乙方员工防护用品，由乙方自理，乙方都应督促施工现场人员自觉穿戴好防护用品。</w:t>
      </w:r>
    </w:p>
    <w:p w14:paraId="71C50357">
      <w:pPr>
        <w:spacing w:line="340" w:lineRule="exact"/>
        <w:rPr>
          <w:rFonts w:hint="eastAsia" w:ascii="宋体" w:hAnsi="宋体" w:cs="宋体"/>
          <w:sz w:val="24"/>
        </w:rPr>
      </w:pPr>
      <w:r>
        <w:rPr>
          <w:rFonts w:hint="eastAsia" w:ascii="宋体" w:hAnsi="宋体" w:cs="宋体"/>
          <w:sz w:val="24"/>
          <w:lang w:bidi="ar"/>
        </w:rPr>
        <w:t>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p>
    <w:p w14:paraId="4463D098">
      <w:pPr>
        <w:spacing w:line="340" w:lineRule="exact"/>
        <w:rPr>
          <w:rFonts w:hint="eastAsia" w:ascii="宋体" w:hAnsi="宋体" w:cs="宋体"/>
          <w:sz w:val="24"/>
        </w:rPr>
      </w:pPr>
      <w:r>
        <w:rPr>
          <w:rFonts w:hint="eastAsia" w:ascii="宋体" w:hAnsi="宋体" w:cs="宋体"/>
          <w:sz w:val="24"/>
          <w:lang w:bidi="ar"/>
        </w:rPr>
        <w:t>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p>
    <w:p w14:paraId="68C918FE">
      <w:pPr>
        <w:spacing w:line="340" w:lineRule="exact"/>
        <w:rPr>
          <w:rFonts w:hint="eastAsia" w:ascii="宋体" w:hAnsi="宋体" w:cs="宋体"/>
          <w:sz w:val="24"/>
        </w:rPr>
      </w:pPr>
      <w:r>
        <w:rPr>
          <w:rFonts w:hint="eastAsia" w:ascii="宋体" w:hAnsi="宋体" w:cs="宋体"/>
          <w:sz w:val="24"/>
          <w:lang w:bidi="ar"/>
        </w:rPr>
        <w:t>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p>
    <w:p w14:paraId="6B9A581F">
      <w:pPr>
        <w:spacing w:line="340" w:lineRule="exact"/>
        <w:rPr>
          <w:rFonts w:hint="eastAsia" w:ascii="宋体" w:hAnsi="宋体" w:cs="宋体"/>
          <w:sz w:val="24"/>
        </w:rPr>
      </w:pPr>
      <w:r>
        <w:rPr>
          <w:rFonts w:hint="eastAsia" w:ascii="宋体" w:hAnsi="宋体" w:cs="宋体"/>
          <w:sz w:val="24"/>
          <w:lang w:bidi="ar"/>
        </w:rPr>
        <w:t>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3367CD2B">
      <w:pPr>
        <w:spacing w:line="340" w:lineRule="exact"/>
        <w:rPr>
          <w:rFonts w:hint="eastAsia" w:ascii="宋体" w:hAnsi="宋体" w:cs="宋体"/>
          <w:sz w:val="24"/>
        </w:rPr>
      </w:pPr>
      <w:r>
        <w:rPr>
          <w:rFonts w:hint="eastAsia" w:ascii="宋体" w:hAnsi="宋体" w:cs="宋体"/>
          <w:sz w:val="24"/>
          <w:lang w:bidi="ar"/>
        </w:rPr>
        <w:t>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2DB8A5C0">
      <w:pPr>
        <w:spacing w:line="340" w:lineRule="exact"/>
        <w:rPr>
          <w:rFonts w:hint="eastAsia" w:ascii="宋体" w:hAnsi="宋体" w:cs="宋体"/>
          <w:sz w:val="24"/>
        </w:rPr>
      </w:pPr>
      <w:r>
        <w:rPr>
          <w:rFonts w:hint="eastAsia" w:ascii="宋体" w:hAnsi="宋体" w:cs="宋体"/>
          <w:sz w:val="24"/>
          <w:lang w:bidi="ar"/>
        </w:rPr>
        <w:t>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p>
    <w:p w14:paraId="36FAD3B6">
      <w:pPr>
        <w:spacing w:line="340" w:lineRule="exact"/>
        <w:rPr>
          <w:rFonts w:hint="eastAsia" w:ascii="宋体" w:hAnsi="宋体" w:cs="宋体"/>
          <w:sz w:val="24"/>
        </w:rPr>
      </w:pPr>
      <w:r>
        <w:rPr>
          <w:rFonts w:hint="eastAsia" w:ascii="宋体" w:hAnsi="宋体" w:cs="宋体"/>
          <w:sz w:val="24"/>
          <w:lang w:bidi="ar"/>
        </w:rPr>
        <w:t>17、乙方在施工中，应注意地下管线及高压架空线路的保护。甲方对地下管线和障碍物应详细交底，乙方应贯彻交底要求，如遇有情况，应及时向甲方和有关部门联系，采取保护措施。</w:t>
      </w:r>
    </w:p>
    <w:p w14:paraId="2B5A321E">
      <w:pPr>
        <w:spacing w:line="340" w:lineRule="exact"/>
        <w:rPr>
          <w:rFonts w:hint="eastAsia" w:ascii="宋体" w:hAnsi="宋体" w:cs="宋体"/>
          <w:sz w:val="24"/>
        </w:rPr>
      </w:pPr>
      <w:r>
        <w:rPr>
          <w:rFonts w:hint="eastAsia" w:ascii="宋体" w:hAnsi="宋体" w:cs="宋体"/>
          <w:sz w:val="24"/>
          <w:lang w:bidi="ar"/>
        </w:rPr>
        <w:t>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p>
    <w:p w14:paraId="3CD6B93B">
      <w:pPr>
        <w:spacing w:line="340" w:lineRule="exact"/>
        <w:rPr>
          <w:rFonts w:hint="eastAsia" w:ascii="宋体" w:hAnsi="宋体" w:cs="宋体"/>
          <w:sz w:val="24"/>
        </w:rPr>
      </w:pPr>
      <w:r>
        <w:rPr>
          <w:rFonts w:hint="eastAsia" w:ascii="宋体" w:hAnsi="宋体" w:cs="宋体"/>
          <w:sz w:val="24"/>
          <w:lang w:bidi="ar"/>
        </w:rPr>
        <w:t>19．本协议同工程合同同日生效，甲、乙双方必须严格执行，由于违反本协议而造成伤亡事故，由违约方承担一切经济损失。</w:t>
      </w:r>
    </w:p>
    <w:p w14:paraId="65E82BB4">
      <w:pPr>
        <w:spacing w:line="340" w:lineRule="exact"/>
        <w:rPr>
          <w:rFonts w:hint="eastAsia" w:ascii="宋体" w:hAnsi="宋体" w:cs="宋体"/>
          <w:sz w:val="24"/>
        </w:rPr>
      </w:pPr>
      <w:r>
        <w:rPr>
          <w:rFonts w:hint="eastAsia" w:ascii="宋体" w:hAnsi="宋体" w:cs="宋体"/>
          <w:sz w:val="24"/>
          <w:lang w:bidi="ar"/>
        </w:rPr>
        <w:t>甲方（公章）：                          乙方（公章）：</w:t>
      </w:r>
    </w:p>
    <w:p w14:paraId="4D18221A">
      <w:pPr>
        <w:spacing w:line="340" w:lineRule="exact"/>
        <w:rPr>
          <w:rFonts w:hint="eastAsia" w:ascii="宋体" w:hAnsi="宋体" w:cs="宋体"/>
          <w:b/>
          <w:sz w:val="24"/>
          <w:lang w:bidi="ar"/>
        </w:rPr>
      </w:pPr>
      <w:r>
        <w:rPr>
          <w:rFonts w:hint="eastAsia" w:ascii="宋体" w:hAnsi="宋体" w:cs="宋体"/>
          <w:sz w:val="24"/>
          <w:lang w:bidi="ar"/>
        </w:rPr>
        <w:t>法定代表人或授权委托人（签字）：        法定代表人或授权委托人（签字）：</w:t>
      </w:r>
    </w:p>
    <w:p w14:paraId="1D3DF58B">
      <w:pPr>
        <w:rPr>
          <w:rFonts w:hint="eastAsia" w:ascii="宋体" w:hAnsi="宋体" w:cs="宋体"/>
          <w:b/>
          <w:sz w:val="24"/>
        </w:rPr>
      </w:pPr>
      <w:r>
        <w:rPr>
          <w:rFonts w:hint="eastAsia" w:ascii="宋体" w:hAnsi="宋体" w:cs="宋体"/>
          <w:b/>
          <w:sz w:val="24"/>
          <w:lang w:bidi="ar"/>
        </w:rPr>
        <w:t>附件3：</w:t>
      </w:r>
    </w:p>
    <w:p w14:paraId="57D7E387">
      <w:pPr>
        <w:jc w:val="center"/>
        <w:rPr>
          <w:rFonts w:hint="eastAsia" w:ascii="宋体" w:hAnsi="宋体" w:cs="宋体"/>
          <w:b/>
          <w:sz w:val="24"/>
        </w:rPr>
      </w:pPr>
      <w:r>
        <w:rPr>
          <w:rFonts w:hint="eastAsia" w:ascii="宋体" w:hAnsi="宋体" w:cs="宋体"/>
          <w:b/>
          <w:sz w:val="24"/>
          <w:lang w:bidi="ar"/>
        </w:rPr>
        <w:t>建设工程廉政责任书</w:t>
      </w:r>
    </w:p>
    <w:p w14:paraId="527F4557">
      <w:pPr>
        <w:adjustRightInd w:val="0"/>
        <w:rPr>
          <w:rFonts w:hint="eastAsia" w:ascii="宋体" w:hAnsi="宋体" w:cs="宋体"/>
          <w:sz w:val="24"/>
          <w:u w:val="single"/>
        </w:rPr>
      </w:pPr>
      <w:r>
        <w:rPr>
          <w:rFonts w:hint="eastAsia" w:ascii="宋体" w:hAnsi="宋体" w:cs="宋体"/>
          <w:sz w:val="24"/>
          <w:lang w:bidi="ar"/>
        </w:rPr>
        <w:t>发包人（全称）：</w:t>
      </w:r>
      <w:r>
        <w:rPr>
          <w:rFonts w:hint="eastAsia" w:ascii="宋体" w:hAnsi="宋体" w:cs="宋体"/>
          <w:sz w:val="24"/>
          <w:u w:val="single"/>
          <w:lang w:bidi="ar"/>
        </w:rPr>
        <w:t xml:space="preserve"> </w:t>
      </w:r>
    </w:p>
    <w:p w14:paraId="200F97D6">
      <w:pPr>
        <w:adjustRightInd w:val="0"/>
        <w:rPr>
          <w:rFonts w:hint="eastAsia" w:ascii="宋体" w:hAnsi="宋体" w:cs="宋体"/>
          <w:sz w:val="24"/>
          <w:u w:val="single"/>
        </w:rPr>
      </w:pPr>
      <w:r>
        <w:rPr>
          <w:rFonts w:hint="eastAsia" w:ascii="宋体" w:hAnsi="宋体" w:cs="宋体"/>
          <w:sz w:val="24"/>
          <w:lang w:bidi="ar"/>
        </w:rPr>
        <w:t>承包人（全称）：</w:t>
      </w:r>
      <w:r>
        <w:rPr>
          <w:rFonts w:hint="eastAsia" w:ascii="宋体" w:hAnsi="宋体" w:cs="宋体"/>
          <w:sz w:val="24"/>
          <w:u w:val="single"/>
          <w:lang w:bidi="ar"/>
        </w:rPr>
        <w:t xml:space="preserve"> </w:t>
      </w:r>
    </w:p>
    <w:p w14:paraId="0CFD1A45">
      <w:pPr>
        <w:adjustRightInd w:val="0"/>
        <w:ind w:firstLine="480" w:firstLineChars="200"/>
        <w:rPr>
          <w:rFonts w:hint="eastAsia" w:ascii="宋体" w:hAnsi="宋体" w:cs="宋体"/>
          <w:sz w:val="24"/>
        </w:rPr>
      </w:pPr>
      <w:r>
        <w:rPr>
          <w:rFonts w:hint="eastAsia" w:ascii="宋体" w:hAnsi="宋体" w:cs="宋体"/>
          <w:sz w:val="24"/>
          <w:lang w:bidi="ar"/>
        </w:rPr>
        <w:t>在    （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46BF3D30">
      <w:pPr>
        <w:adjustRightInd w:val="0"/>
        <w:ind w:firstLine="480" w:firstLineChars="200"/>
        <w:outlineLvl w:val="0"/>
        <w:rPr>
          <w:rFonts w:hint="eastAsia" w:ascii="宋体" w:hAnsi="宋体" w:cs="宋体"/>
          <w:sz w:val="24"/>
        </w:rPr>
      </w:pPr>
      <w:r>
        <w:rPr>
          <w:rFonts w:hint="eastAsia" w:ascii="宋体" w:hAnsi="宋体" w:cs="宋体"/>
          <w:sz w:val="24"/>
          <w:lang w:bidi="ar"/>
        </w:rPr>
        <w:t>一、双方的责任</w:t>
      </w:r>
    </w:p>
    <w:p w14:paraId="4730A9C8">
      <w:pPr>
        <w:adjustRightInd w:val="0"/>
        <w:ind w:firstLine="480" w:firstLineChars="200"/>
        <w:rPr>
          <w:rFonts w:hint="eastAsia" w:ascii="宋体" w:hAnsi="宋体" w:cs="宋体"/>
          <w:sz w:val="24"/>
        </w:rPr>
      </w:pPr>
      <w:r>
        <w:rPr>
          <w:rFonts w:hint="eastAsia" w:ascii="宋体" w:hAnsi="宋体" w:cs="宋体"/>
          <w:sz w:val="24"/>
          <w:lang w:bidi="ar"/>
        </w:rPr>
        <w:t>1.1应严格遵守国家关于建设工程的有关法律、法规，相关政策，以及廉政建设的各项规定。</w:t>
      </w:r>
    </w:p>
    <w:p w14:paraId="0ABE9841">
      <w:pPr>
        <w:adjustRightInd w:val="0"/>
        <w:ind w:firstLine="480" w:firstLineChars="200"/>
        <w:rPr>
          <w:rFonts w:hint="eastAsia" w:ascii="宋体" w:hAnsi="宋体" w:cs="宋体"/>
          <w:sz w:val="24"/>
        </w:rPr>
      </w:pPr>
      <w:r>
        <w:rPr>
          <w:rFonts w:hint="eastAsia" w:ascii="宋体" w:hAnsi="宋体" w:cs="宋体"/>
          <w:sz w:val="24"/>
          <w:lang w:bidi="ar"/>
        </w:rPr>
        <w:t>1.2严格执行建设工程合同文件，自觉按合同办事。</w:t>
      </w:r>
    </w:p>
    <w:p w14:paraId="7C91C86F">
      <w:pPr>
        <w:adjustRightInd w:val="0"/>
        <w:ind w:firstLine="480" w:firstLineChars="200"/>
        <w:rPr>
          <w:rFonts w:hint="eastAsia" w:ascii="宋体" w:hAnsi="宋体" w:cs="宋体"/>
          <w:sz w:val="24"/>
        </w:rPr>
      </w:pPr>
      <w:r>
        <w:rPr>
          <w:rFonts w:hint="eastAsia" w:ascii="宋体" w:hAnsi="宋体" w:cs="宋体"/>
          <w:sz w:val="24"/>
          <w:lang w:bidi="ar"/>
        </w:rPr>
        <w:t>1.3各项活动必须坚持公开、公平、公正、诚信、透明的原则(除法律法规另有规定者外)，不得为获取不正当的利益，损害国家、集体和对方利益，不得违反建设工程管理的规章制度。</w:t>
      </w:r>
    </w:p>
    <w:p w14:paraId="71312D1A">
      <w:pPr>
        <w:adjustRightInd w:val="0"/>
        <w:ind w:firstLine="480" w:firstLineChars="200"/>
        <w:rPr>
          <w:rFonts w:hint="eastAsia" w:ascii="宋体" w:hAnsi="宋体" w:cs="宋体"/>
          <w:sz w:val="24"/>
        </w:rPr>
      </w:pPr>
      <w:r>
        <w:rPr>
          <w:rFonts w:hint="eastAsia" w:ascii="宋体" w:hAnsi="宋体" w:cs="宋体"/>
          <w:sz w:val="24"/>
          <w:lang w:bidi="ar"/>
        </w:rPr>
        <w:t>1.4发现对方在业务活动中有违规、违纪、违法行为的，应及时提醒对方，情节严重的，应向其上级主管部门或纪检监察、司法等有关机关举报。</w:t>
      </w:r>
    </w:p>
    <w:p w14:paraId="5E7D4E45">
      <w:pPr>
        <w:adjustRightInd w:val="0"/>
        <w:ind w:firstLine="480" w:firstLineChars="200"/>
        <w:outlineLvl w:val="0"/>
        <w:rPr>
          <w:rFonts w:hint="eastAsia" w:ascii="宋体" w:hAnsi="宋体" w:cs="宋体"/>
          <w:sz w:val="24"/>
        </w:rPr>
      </w:pPr>
      <w:r>
        <w:rPr>
          <w:rFonts w:hint="eastAsia" w:ascii="宋体" w:hAnsi="宋体" w:cs="宋体"/>
          <w:sz w:val="24"/>
          <w:lang w:bidi="ar"/>
        </w:rPr>
        <w:t>二、发包人责任</w:t>
      </w:r>
    </w:p>
    <w:p w14:paraId="0E5EB6B8">
      <w:pPr>
        <w:adjustRightInd w:val="0"/>
        <w:ind w:firstLine="480" w:firstLineChars="200"/>
        <w:rPr>
          <w:rFonts w:hint="eastAsia" w:ascii="宋体" w:hAnsi="宋体" w:cs="宋体"/>
          <w:sz w:val="24"/>
        </w:rPr>
      </w:pPr>
      <w:r>
        <w:rPr>
          <w:rFonts w:hint="eastAsia" w:ascii="宋体" w:hAnsi="宋体" w:cs="宋体"/>
          <w:sz w:val="24"/>
          <w:lang w:bidi="ar"/>
        </w:rPr>
        <w:t>发包人的领导和从事该建设工程项目的工作人员，在工程建设的事前、事中、事后应遵守以下规定：</w:t>
      </w:r>
    </w:p>
    <w:p w14:paraId="10383E4F">
      <w:pPr>
        <w:adjustRightInd w:val="0"/>
        <w:ind w:firstLine="480" w:firstLineChars="200"/>
        <w:rPr>
          <w:rFonts w:hint="eastAsia" w:ascii="宋体" w:hAnsi="宋体" w:cs="宋体"/>
          <w:sz w:val="24"/>
        </w:rPr>
      </w:pPr>
      <w:r>
        <w:rPr>
          <w:rFonts w:hint="eastAsia" w:ascii="宋体" w:hAnsi="宋体" w:cs="宋体"/>
          <w:sz w:val="24"/>
          <w:lang w:bidi="ar"/>
        </w:rPr>
        <w:t>2.1不得向承包人和相关单位索要或接受回扣、礼金、有价证券、贵重物品和好处费、感谢费等。</w:t>
      </w:r>
    </w:p>
    <w:p w14:paraId="75D5CDA5">
      <w:pPr>
        <w:adjustRightInd w:val="0"/>
        <w:ind w:firstLine="480" w:firstLineChars="200"/>
        <w:rPr>
          <w:rFonts w:hint="eastAsia" w:ascii="宋体" w:hAnsi="宋体" w:cs="宋体"/>
          <w:sz w:val="24"/>
        </w:rPr>
      </w:pPr>
      <w:r>
        <w:rPr>
          <w:rFonts w:hint="eastAsia" w:ascii="宋体" w:hAnsi="宋体" w:cs="宋体"/>
          <w:sz w:val="24"/>
          <w:lang w:bidi="ar"/>
        </w:rPr>
        <w:t>2.2不得在承包人和相关单位报销任何应由发包人或个人支付的费用。</w:t>
      </w:r>
    </w:p>
    <w:p w14:paraId="457F92A3">
      <w:pPr>
        <w:adjustRightInd w:val="0"/>
        <w:ind w:firstLine="480" w:firstLineChars="200"/>
        <w:rPr>
          <w:rFonts w:hint="eastAsia" w:ascii="宋体" w:hAnsi="宋体" w:cs="宋体"/>
          <w:sz w:val="24"/>
        </w:rPr>
      </w:pPr>
      <w:r>
        <w:rPr>
          <w:rFonts w:hint="eastAsia" w:ascii="宋体" w:hAnsi="宋体" w:cs="宋体"/>
          <w:sz w:val="24"/>
          <w:lang w:bidi="ar"/>
        </w:rPr>
        <w:t>2.3不得要求、暗示或接受承包人和相关单位为个人装修住房、婚丧嫁娶、配偶子女的工作安排以及出国(境)、旅游等提供方便。</w:t>
      </w:r>
    </w:p>
    <w:p w14:paraId="6B1FB2D0">
      <w:pPr>
        <w:adjustRightInd w:val="0"/>
        <w:ind w:firstLine="480" w:firstLineChars="200"/>
        <w:rPr>
          <w:rFonts w:hint="eastAsia" w:ascii="宋体" w:hAnsi="宋体" w:cs="宋体"/>
          <w:sz w:val="24"/>
        </w:rPr>
      </w:pPr>
      <w:r>
        <w:rPr>
          <w:rFonts w:hint="eastAsia" w:ascii="宋体" w:hAnsi="宋体" w:cs="宋体"/>
          <w:sz w:val="24"/>
          <w:lang w:bidi="ar"/>
        </w:rPr>
        <w:t>2.4不得参加有可能影响公正执行公务的承包人和相关单位的宴请、健身、娱乐等活动。</w:t>
      </w:r>
    </w:p>
    <w:p w14:paraId="0401015D">
      <w:pPr>
        <w:adjustRightInd w:val="0"/>
        <w:ind w:firstLine="480" w:firstLineChars="200"/>
        <w:rPr>
          <w:rFonts w:hint="eastAsia" w:ascii="宋体" w:hAnsi="宋体" w:cs="宋体"/>
          <w:sz w:val="24"/>
        </w:rPr>
      </w:pPr>
      <w:r>
        <w:rPr>
          <w:rFonts w:hint="eastAsia" w:ascii="宋体" w:hAnsi="宋体" w:cs="宋体"/>
          <w:sz w:val="24"/>
          <w:lang w:bidi="ar"/>
        </w:rPr>
        <w:t>2.5不得向承包人和相关单位介绍或为配偶、子女、亲属参与同发包人工程建设管理合同有关的业务活动；不得以任何理由要求承包人和相关单位使用某种产品、材料和设备。</w:t>
      </w:r>
    </w:p>
    <w:p w14:paraId="67A949D1">
      <w:pPr>
        <w:adjustRightInd w:val="0"/>
        <w:ind w:firstLine="480" w:firstLineChars="200"/>
        <w:outlineLvl w:val="0"/>
        <w:rPr>
          <w:rFonts w:hint="eastAsia" w:ascii="宋体" w:hAnsi="宋体" w:cs="宋体"/>
          <w:sz w:val="24"/>
        </w:rPr>
      </w:pPr>
      <w:r>
        <w:rPr>
          <w:rFonts w:hint="eastAsia" w:ascii="宋体" w:hAnsi="宋体" w:cs="宋体"/>
          <w:sz w:val="24"/>
          <w:lang w:bidi="ar"/>
        </w:rPr>
        <w:t>三、承包人责任</w:t>
      </w:r>
    </w:p>
    <w:p w14:paraId="72AC0508">
      <w:pPr>
        <w:adjustRightInd w:val="0"/>
        <w:ind w:firstLine="480" w:firstLineChars="200"/>
        <w:rPr>
          <w:rFonts w:hint="eastAsia" w:ascii="宋体" w:hAnsi="宋体" w:cs="宋体"/>
          <w:sz w:val="24"/>
        </w:rPr>
      </w:pPr>
      <w:r>
        <w:rPr>
          <w:rFonts w:hint="eastAsia" w:ascii="宋体" w:hAnsi="宋体" w:cs="宋体"/>
          <w:sz w:val="24"/>
          <w:lang w:bidi="ar"/>
        </w:rPr>
        <w:t>应与发包人保持正常的业务交往，按照有关法律法规和程序开展业务工作，严格执行工程建设的有关方针、政策，执行工程建设强制性标准，并遵守以下规定：</w:t>
      </w:r>
    </w:p>
    <w:p w14:paraId="3F7DAE52">
      <w:pPr>
        <w:adjustRightInd w:val="0"/>
        <w:ind w:firstLine="480" w:firstLineChars="200"/>
        <w:rPr>
          <w:rFonts w:hint="eastAsia" w:ascii="宋体" w:hAnsi="宋体" w:cs="宋体"/>
          <w:sz w:val="24"/>
        </w:rPr>
      </w:pPr>
      <w:r>
        <w:rPr>
          <w:rFonts w:hint="eastAsia" w:ascii="宋体" w:hAnsi="宋体" w:cs="宋体"/>
          <w:sz w:val="24"/>
          <w:lang w:bidi="ar"/>
        </w:rPr>
        <w:t>3.1不得以任何理由向发包人及其工作人员索要、接受或赠送礼金、有价证券、贵重物品及回扣、好处费、感谢费等。</w:t>
      </w:r>
    </w:p>
    <w:p w14:paraId="1DB80F83">
      <w:pPr>
        <w:adjustRightInd w:val="0"/>
        <w:ind w:firstLine="480" w:firstLineChars="200"/>
        <w:rPr>
          <w:rFonts w:hint="eastAsia" w:ascii="宋体" w:hAnsi="宋体" w:cs="宋体"/>
          <w:sz w:val="24"/>
        </w:rPr>
      </w:pPr>
      <w:r>
        <w:rPr>
          <w:rFonts w:hint="eastAsia" w:ascii="宋体" w:hAnsi="宋体" w:cs="宋体"/>
          <w:sz w:val="24"/>
          <w:lang w:bidi="ar"/>
        </w:rPr>
        <w:t>3.2不得以任何理由为发包人和相关单位报销应由对方或个人支付的费用。</w:t>
      </w:r>
    </w:p>
    <w:p w14:paraId="3B5ACD61">
      <w:pPr>
        <w:adjustRightInd w:val="0"/>
        <w:ind w:firstLine="480" w:firstLineChars="200"/>
        <w:rPr>
          <w:rFonts w:hint="eastAsia" w:ascii="宋体" w:hAnsi="宋体" w:cs="宋体"/>
          <w:sz w:val="24"/>
        </w:rPr>
      </w:pPr>
      <w:r>
        <w:rPr>
          <w:rFonts w:hint="eastAsia" w:ascii="宋体" w:hAnsi="宋体" w:cs="宋体"/>
          <w:sz w:val="24"/>
          <w:lang w:bidi="ar"/>
        </w:rPr>
        <w:t>3.3不得接受或暗示为发包人、相关单位或个人装修住房、婚丧嫁娶、配偶子女的工作安排以及出国(境)、旅游等提供方便。</w:t>
      </w:r>
    </w:p>
    <w:p w14:paraId="3DCB2787">
      <w:pPr>
        <w:adjustRightInd w:val="0"/>
        <w:ind w:firstLine="480" w:firstLineChars="200"/>
        <w:rPr>
          <w:rFonts w:hint="eastAsia" w:ascii="宋体" w:hAnsi="宋体" w:cs="宋体"/>
          <w:sz w:val="24"/>
        </w:rPr>
      </w:pPr>
      <w:r>
        <w:rPr>
          <w:rFonts w:hint="eastAsia" w:ascii="宋体" w:hAnsi="宋体" w:cs="宋体"/>
          <w:sz w:val="24"/>
          <w:lang w:bidi="ar"/>
        </w:rPr>
        <w:t>3.4不得以任何理由为发包人、相关单位或个人组织有可能影响公正执行公务的宴请、健身、娱乐等活动。</w:t>
      </w:r>
    </w:p>
    <w:p w14:paraId="70381321">
      <w:pPr>
        <w:adjustRightInd w:val="0"/>
        <w:ind w:firstLine="480" w:firstLineChars="200"/>
        <w:outlineLvl w:val="0"/>
        <w:rPr>
          <w:rFonts w:hint="eastAsia" w:ascii="宋体" w:hAnsi="宋体" w:cs="宋体"/>
          <w:sz w:val="24"/>
        </w:rPr>
      </w:pPr>
      <w:r>
        <w:rPr>
          <w:rFonts w:hint="eastAsia" w:ascii="宋体" w:hAnsi="宋体" w:cs="宋体"/>
          <w:sz w:val="24"/>
          <w:lang w:bidi="ar"/>
        </w:rPr>
        <w:t>四、违约责任</w:t>
      </w:r>
    </w:p>
    <w:p w14:paraId="751B48D3">
      <w:pPr>
        <w:adjustRightInd w:val="0"/>
        <w:ind w:firstLine="480" w:firstLineChars="200"/>
        <w:rPr>
          <w:rFonts w:hint="eastAsia" w:ascii="宋体" w:hAnsi="宋体" w:cs="宋体"/>
          <w:sz w:val="24"/>
        </w:rPr>
      </w:pPr>
      <w:r>
        <w:rPr>
          <w:rFonts w:hint="eastAsia" w:ascii="宋体" w:hAnsi="宋体" w:cs="宋体"/>
          <w:sz w:val="24"/>
          <w:lang w:bidi="ar"/>
        </w:rPr>
        <w:t>4.1发包人工作人员有违反本责任书第一、二条责任行为的，依据有关法律、法规给予处理；涉嫌犯罪的，移交司法机关追究刑事责任；给承包人单位造成经济损失的，应予以赔偿。</w:t>
      </w:r>
    </w:p>
    <w:p w14:paraId="6A7C9FC5">
      <w:pPr>
        <w:adjustRightInd w:val="0"/>
        <w:ind w:firstLine="480" w:firstLineChars="200"/>
        <w:rPr>
          <w:rFonts w:hint="eastAsia" w:ascii="宋体" w:hAnsi="宋体" w:cs="宋体"/>
          <w:sz w:val="24"/>
        </w:rPr>
      </w:pPr>
      <w:r>
        <w:rPr>
          <w:rFonts w:hint="eastAsia" w:ascii="宋体" w:hAnsi="宋体" w:cs="宋体"/>
          <w:sz w:val="24"/>
          <w:lang w:bidi="ar"/>
        </w:rPr>
        <w:t>4.2承包人工作人员有违反本责任书第一、三条责任行为的，依据有关法律法规处理；涉嫌犯罪的，移交司法机关追究刑事责任；给发包人单位造成经济损失的，应予以赔偿。</w:t>
      </w:r>
    </w:p>
    <w:p w14:paraId="132F8C20">
      <w:pPr>
        <w:adjustRightInd w:val="0"/>
        <w:ind w:firstLine="480" w:firstLineChars="200"/>
        <w:rPr>
          <w:rFonts w:hint="eastAsia" w:ascii="宋体" w:hAnsi="宋体" w:cs="宋体"/>
          <w:sz w:val="24"/>
        </w:rPr>
      </w:pPr>
      <w:r>
        <w:rPr>
          <w:rFonts w:hint="eastAsia" w:ascii="宋体" w:hAnsi="宋体" w:cs="宋体"/>
          <w:sz w:val="24"/>
          <w:lang w:bidi="ar"/>
        </w:rPr>
        <w:t>4.3本责任书作为建设工程合同的组成部分，与建设工程合同具有同等法律效力。经双方签署后立即生效。</w:t>
      </w:r>
    </w:p>
    <w:p w14:paraId="7600030D">
      <w:pPr>
        <w:adjustRightInd w:val="0"/>
        <w:ind w:firstLine="480" w:firstLineChars="200"/>
        <w:outlineLvl w:val="0"/>
        <w:rPr>
          <w:rFonts w:hint="eastAsia" w:ascii="宋体" w:hAnsi="宋体" w:cs="宋体"/>
          <w:sz w:val="24"/>
        </w:rPr>
      </w:pPr>
      <w:r>
        <w:rPr>
          <w:rFonts w:hint="eastAsia" w:ascii="宋体" w:hAnsi="宋体" w:cs="宋体"/>
          <w:sz w:val="24"/>
          <w:lang w:bidi="ar"/>
        </w:rPr>
        <w:t>五、责任书有效期</w:t>
      </w:r>
    </w:p>
    <w:p w14:paraId="46DD7F37">
      <w:pPr>
        <w:adjustRightInd w:val="0"/>
        <w:ind w:firstLine="480" w:firstLineChars="200"/>
        <w:rPr>
          <w:rFonts w:hint="eastAsia" w:ascii="宋体" w:hAnsi="宋体" w:cs="宋体"/>
          <w:sz w:val="24"/>
        </w:rPr>
      </w:pPr>
      <w:r>
        <w:rPr>
          <w:rFonts w:hint="eastAsia" w:ascii="宋体" w:hAnsi="宋体" w:cs="宋体"/>
          <w:sz w:val="24"/>
          <w:lang w:bidi="ar"/>
        </w:rPr>
        <w:t>本责任书的有效期为双方签署之日起至该工程项目竣工验收合格时止。</w:t>
      </w:r>
    </w:p>
    <w:p w14:paraId="68AD180C">
      <w:pPr>
        <w:adjustRightInd w:val="0"/>
        <w:ind w:firstLine="480" w:firstLineChars="200"/>
        <w:outlineLvl w:val="0"/>
        <w:rPr>
          <w:rFonts w:hint="eastAsia" w:ascii="宋体" w:hAnsi="宋体" w:cs="宋体"/>
          <w:sz w:val="24"/>
        </w:rPr>
      </w:pPr>
      <w:r>
        <w:rPr>
          <w:rFonts w:hint="eastAsia" w:ascii="宋体" w:hAnsi="宋体" w:cs="宋体"/>
          <w:sz w:val="24"/>
          <w:lang w:bidi="ar"/>
        </w:rPr>
        <w:t>六、责任书份数</w:t>
      </w:r>
    </w:p>
    <w:p w14:paraId="13155F59">
      <w:pPr>
        <w:adjustRightInd w:val="0"/>
        <w:ind w:firstLine="480" w:firstLineChars="200"/>
        <w:rPr>
          <w:rFonts w:hint="eastAsia" w:ascii="宋体" w:hAnsi="宋体" w:cs="宋体"/>
          <w:sz w:val="24"/>
        </w:rPr>
      </w:pPr>
      <w:r>
        <w:rPr>
          <w:rFonts w:hint="eastAsia" w:ascii="宋体" w:hAnsi="宋体" w:cs="宋体"/>
          <w:sz w:val="24"/>
          <w:lang w:bidi="ar"/>
        </w:rPr>
        <w:t>本责任书一式陆份，发包人承包人各执叁份，具有同等效力。</w:t>
      </w:r>
    </w:p>
    <w:p w14:paraId="654110EA">
      <w:pPr>
        <w:pStyle w:val="33"/>
        <w:widowControl w:val="0"/>
        <w:spacing w:after="120" w:afterAutospacing="0" w:line="480" w:lineRule="auto"/>
        <w:ind w:left="420" w:leftChars="200" w:firstLine="420"/>
        <w:jc w:val="both"/>
        <w:rPr>
          <w:rFonts w:hint="eastAsia"/>
          <w:kern w:val="2"/>
        </w:rPr>
      </w:pPr>
      <w:r>
        <w:rPr>
          <w:rFonts w:hint="eastAsia"/>
          <w:kern w:val="2"/>
          <w:lang w:bidi="ar"/>
        </w:rPr>
        <w:t xml:space="preserve"> </w:t>
      </w:r>
    </w:p>
    <w:p w14:paraId="74918EFB">
      <w:pPr>
        <w:pStyle w:val="33"/>
        <w:widowControl w:val="0"/>
        <w:spacing w:after="120" w:afterAutospacing="0" w:line="480" w:lineRule="auto"/>
        <w:ind w:left="420" w:leftChars="200" w:firstLine="420"/>
        <w:jc w:val="both"/>
        <w:rPr>
          <w:rFonts w:hint="eastAsia"/>
          <w:kern w:val="2"/>
        </w:rPr>
      </w:pPr>
      <w:r>
        <w:rPr>
          <w:rFonts w:hint="eastAsia"/>
          <w:kern w:val="2"/>
          <w:lang w:bidi="ar"/>
        </w:rPr>
        <w:t xml:space="preserve"> </w:t>
      </w:r>
    </w:p>
    <w:p w14:paraId="69863254">
      <w:pPr>
        <w:pStyle w:val="33"/>
        <w:widowControl w:val="0"/>
        <w:spacing w:after="120" w:afterAutospacing="0" w:line="480" w:lineRule="auto"/>
        <w:ind w:left="420" w:leftChars="200" w:firstLine="420"/>
        <w:jc w:val="both"/>
        <w:rPr>
          <w:rFonts w:hint="eastAsia"/>
          <w:kern w:val="2"/>
        </w:rPr>
      </w:pPr>
      <w:r>
        <w:rPr>
          <w:rFonts w:hint="eastAsia"/>
          <w:kern w:val="2"/>
          <w:lang w:bidi="ar"/>
        </w:rPr>
        <w:t>发包人（公章）：                          承包人（公章）：</w:t>
      </w:r>
    </w:p>
    <w:p w14:paraId="1E2EE4E1">
      <w:pPr>
        <w:pStyle w:val="33"/>
        <w:widowControl w:val="0"/>
        <w:spacing w:after="120" w:afterAutospacing="0" w:line="480" w:lineRule="auto"/>
        <w:ind w:left="420" w:leftChars="200" w:firstLine="420"/>
        <w:jc w:val="both"/>
        <w:rPr>
          <w:rFonts w:hint="eastAsia"/>
          <w:kern w:val="2"/>
        </w:rPr>
      </w:pPr>
      <w:r>
        <w:rPr>
          <w:rFonts w:hint="eastAsia"/>
          <w:kern w:val="2"/>
          <w:lang w:bidi="ar"/>
        </w:rPr>
        <w:t>法定代表人（签字）：                      法定代表人（签字）：</w:t>
      </w:r>
    </w:p>
    <w:p w14:paraId="0C1955DD">
      <w:pPr>
        <w:pStyle w:val="33"/>
        <w:widowControl w:val="0"/>
        <w:spacing w:after="120" w:afterAutospacing="0" w:line="480" w:lineRule="auto"/>
        <w:ind w:left="420" w:leftChars="200"/>
        <w:jc w:val="both"/>
        <w:rPr>
          <w:rFonts w:hint="eastAsia"/>
          <w:b/>
          <w:kern w:val="2"/>
        </w:rPr>
      </w:pPr>
      <w:r>
        <w:rPr>
          <w:rFonts w:hint="eastAsia"/>
          <w:b/>
          <w:kern w:val="2"/>
          <w:lang w:bidi="ar"/>
        </w:rPr>
        <w:t xml:space="preserve"> </w:t>
      </w:r>
    </w:p>
    <w:p w14:paraId="3381217C">
      <w:pPr>
        <w:pStyle w:val="33"/>
        <w:widowControl w:val="0"/>
        <w:spacing w:after="120" w:afterAutospacing="0" w:line="480" w:lineRule="auto"/>
        <w:ind w:left="420" w:leftChars="200"/>
        <w:jc w:val="both"/>
        <w:rPr>
          <w:rFonts w:hint="eastAsia"/>
          <w:b/>
          <w:kern w:val="2"/>
        </w:rPr>
      </w:pPr>
      <w:r>
        <w:rPr>
          <w:rFonts w:hint="eastAsia"/>
          <w:b/>
          <w:kern w:val="2"/>
          <w:lang w:bidi="ar"/>
        </w:rPr>
        <w:t xml:space="preserve"> </w:t>
      </w:r>
    </w:p>
    <w:p w14:paraId="01A75536">
      <w:pPr>
        <w:pStyle w:val="33"/>
        <w:widowControl w:val="0"/>
        <w:spacing w:after="120" w:afterAutospacing="0" w:line="480" w:lineRule="auto"/>
        <w:ind w:left="420" w:leftChars="200"/>
        <w:jc w:val="both"/>
        <w:rPr>
          <w:rFonts w:hint="eastAsia"/>
          <w:b/>
          <w:kern w:val="2"/>
        </w:rPr>
      </w:pPr>
      <w:r>
        <w:rPr>
          <w:rFonts w:hint="eastAsia"/>
          <w:b/>
          <w:kern w:val="2"/>
          <w:lang w:bidi="ar"/>
        </w:rPr>
        <w:t xml:space="preserve"> </w:t>
      </w:r>
    </w:p>
    <w:p w14:paraId="2A6AD516">
      <w:pPr>
        <w:pStyle w:val="33"/>
        <w:widowControl w:val="0"/>
        <w:spacing w:after="120" w:afterAutospacing="0" w:line="480" w:lineRule="auto"/>
        <w:jc w:val="both"/>
        <w:rPr>
          <w:rFonts w:hint="eastAsia"/>
          <w:b/>
          <w:kern w:val="2"/>
          <w:lang w:bidi="ar"/>
        </w:rPr>
      </w:pPr>
    </w:p>
    <w:p w14:paraId="5AEB2D9B">
      <w:pPr>
        <w:pStyle w:val="33"/>
        <w:widowControl w:val="0"/>
        <w:spacing w:after="120" w:afterAutospacing="0" w:line="480" w:lineRule="auto"/>
        <w:jc w:val="both"/>
        <w:rPr>
          <w:rFonts w:hint="eastAsia"/>
          <w:b/>
          <w:kern w:val="2"/>
          <w:lang w:bidi="ar"/>
        </w:rPr>
      </w:pPr>
    </w:p>
    <w:p w14:paraId="0E6378E6">
      <w:pPr>
        <w:pStyle w:val="33"/>
        <w:widowControl w:val="0"/>
        <w:spacing w:after="120" w:afterAutospacing="0" w:line="480" w:lineRule="auto"/>
        <w:jc w:val="both"/>
        <w:rPr>
          <w:rFonts w:hint="eastAsia"/>
          <w:b/>
          <w:kern w:val="2"/>
          <w:lang w:bidi="ar"/>
        </w:rPr>
      </w:pPr>
    </w:p>
    <w:p w14:paraId="7A2C1C01">
      <w:pPr>
        <w:pStyle w:val="33"/>
        <w:widowControl w:val="0"/>
        <w:spacing w:after="120" w:afterAutospacing="0" w:line="480" w:lineRule="auto"/>
        <w:jc w:val="both"/>
        <w:rPr>
          <w:rFonts w:hint="eastAsia"/>
          <w:b/>
          <w:kern w:val="2"/>
          <w:lang w:bidi="ar"/>
        </w:rPr>
      </w:pPr>
    </w:p>
    <w:p w14:paraId="5E6F10A5">
      <w:pPr>
        <w:pStyle w:val="33"/>
        <w:widowControl w:val="0"/>
        <w:spacing w:after="120" w:afterAutospacing="0" w:line="480" w:lineRule="auto"/>
        <w:jc w:val="both"/>
        <w:rPr>
          <w:rFonts w:hint="eastAsia"/>
          <w:b/>
          <w:kern w:val="2"/>
          <w:lang w:bidi="ar"/>
        </w:rPr>
      </w:pPr>
    </w:p>
    <w:p w14:paraId="5BFF0527">
      <w:pPr>
        <w:pStyle w:val="18"/>
        <w:spacing w:line="520" w:lineRule="exact"/>
        <w:rPr>
          <w:rFonts w:hint="eastAsia" w:ascii="宋体" w:hAnsi="宋体" w:eastAsia="宋体" w:cs="宋体"/>
          <w:b/>
          <w:kern w:val="2"/>
          <w:sz w:val="24"/>
          <w:szCs w:val="24"/>
          <w:lang w:val="en-US" w:eastAsia="zh-CN" w:bidi="ar"/>
        </w:rPr>
      </w:pPr>
      <w:r>
        <w:rPr>
          <w:rFonts w:hint="eastAsia" w:ascii="宋体" w:hAnsi="宋体" w:eastAsia="宋体" w:cs="宋体"/>
          <w:b/>
          <w:kern w:val="2"/>
          <w:sz w:val="24"/>
          <w:szCs w:val="24"/>
          <w:lang w:val="en-US" w:eastAsia="zh-CN" w:bidi="ar"/>
        </w:rPr>
        <w:t>附件</w:t>
      </w:r>
      <w:r>
        <w:rPr>
          <w:rFonts w:hint="eastAsia" w:hAnsi="宋体" w:cs="宋体"/>
          <w:b/>
          <w:kern w:val="2"/>
          <w:sz w:val="24"/>
          <w:szCs w:val="24"/>
          <w:lang w:val="en-US" w:eastAsia="zh-CN" w:bidi="ar"/>
        </w:rPr>
        <w:t>4</w:t>
      </w:r>
    </w:p>
    <w:p w14:paraId="2066F2F2">
      <w:pPr>
        <w:pStyle w:val="18"/>
        <w:spacing w:line="520" w:lineRule="exact"/>
        <w:jc w:val="center"/>
        <w:rPr>
          <w:rFonts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政府采购履约验收通知单（参考样本）</w:t>
      </w:r>
    </w:p>
    <w:p w14:paraId="244710E8">
      <w:pPr>
        <w:pStyle w:val="18"/>
        <w:spacing w:line="520" w:lineRule="exact"/>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供应商：</w:t>
      </w:r>
    </w:p>
    <w:tbl>
      <w:tblPr>
        <w:tblStyle w:val="36"/>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9"/>
        <w:gridCol w:w="2330"/>
        <w:gridCol w:w="2330"/>
        <w:gridCol w:w="2330"/>
      </w:tblGrid>
      <w:tr w14:paraId="084D3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17071534">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采购人</w:t>
            </w:r>
          </w:p>
        </w:tc>
        <w:tc>
          <w:tcPr>
            <w:tcW w:w="6990" w:type="dxa"/>
            <w:gridSpan w:val="3"/>
          </w:tcPr>
          <w:p w14:paraId="19837997">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p>
        </w:tc>
      </w:tr>
      <w:tr w14:paraId="207A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05A91CA5">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项目名称</w:t>
            </w:r>
          </w:p>
        </w:tc>
        <w:tc>
          <w:tcPr>
            <w:tcW w:w="6990" w:type="dxa"/>
            <w:gridSpan w:val="3"/>
          </w:tcPr>
          <w:p w14:paraId="17457023">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p>
        </w:tc>
      </w:tr>
      <w:tr w14:paraId="6146A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2B71B358">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合同名称</w:t>
            </w:r>
          </w:p>
        </w:tc>
        <w:tc>
          <w:tcPr>
            <w:tcW w:w="6990" w:type="dxa"/>
            <w:gridSpan w:val="3"/>
          </w:tcPr>
          <w:p w14:paraId="56DA70F5">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p>
        </w:tc>
      </w:tr>
      <w:tr w14:paraId="26950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516E3D0E">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合同编号</w:t>
            </w:r>
          </w:p>
        </w:tc>
        <w:tc>
          <w:tcPr>
            <w:tcW w:w="2330" w:type="dxa"/>
          </w:tcPr>
          <w:p w14:paraId="7EFCD728">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p>
        </w:tc>
        <w:tc>
          <w:tcPr>
            <w:tcW w:w="2330" w:type="dxa"/>
          </w:tcPr>
          <w:p w14:paraId="5A8988F7">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合同金额</w:t>
            </w:r>
          </w:p>
        </w:tc>
        <w:tc>
          <w:tcPr>
            <w:tcW w:w="2330" w:type="dxa"/>
          </w:tcPr>
          <w:p w14:paraId="47E616DF">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p>
        </w:tc>
      </w:tr>
      <w:tr w14:paraId="6B2C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5585FE2F">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验收时间</w:t>
            </w:r>
          </w:p>
        </w:tc>
        <w:tc>
          <w:tcPr>
            <w:tcW w:w="2330" w:type="dxa"/>
          </w:tcPr>
          <w:p w14:paraId="5F5C4723">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p>
        </w:tc>
        <w:tc>
          <w:tcPr>
            <w:tcW w:w="2330" w:type="dxa"/>
          </w:tcPr>
          <w:p w14:paraId="02C951A3">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验收地点</w:t>
            </w:r>
          </w:p>
        </w:tc>
        <w:tc>
          <w:tcPr>
            <w:tcW w:w="2330" w:type="dxa"/>
          </w:tcPr>
          <w:p w14:paraId="53F4EFE8">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p>
        </w:tc>
      </w:tr>
      <w:tr w14:paraId="40180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490540C0">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联系人</w:t>
            </w:r>
          </w:p>
        </w:tc>
        <w:tc>
          <w:tcPr>
            <w:tcW w:w="2330" w:type="dxa"/>
          </w:tcPr>
          <w:p w14:paraId="5FDA325D">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p>
        </w:tc>
        <w:tc>
          <w:tcPr>
            <w:tcW w:w="2330" w:type="dxa"/>
          </w:tcPr>
          <w:p w14:paraId="6E866EB9">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联系电话</w:t>
            </w:r>
          </w:p>
        </w:tc>
        <w:tc>
          <w:tcPr>
            <w:tcW w:w="2330" w:type="dxa"/>
          </w:tcPr>
          <w:p w14:paraId="6771409B">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p>
        </w:tc>
      </w:tr>
      <w:tr w14:paraId="78605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19" w:type="dxa"/>
            <w:gridSpan w:val="4"/>
          </w:tcPr>
          <w:p w14:paraId="31E329DC">
            <w:pPr>
              <w:pStyle w:val="18"/>
              <w:spacing w:after="0" w:line="520" w:lineRule="exact"/>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履约验收方案及工作要求</w:t>
            </w:r>
          </w:p>
        </w:tc>
      </w:tr>
      <w:tr w14:paraId="685DF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1" w:hRule="atLeast"/>
        </w:trPr>
        <w:tc>
          <w:tcPr>
            <w:tcW w:w="9319" w:type="dxa"/>
            <w:gridSpan w:val="4"/>
          </w:tcPr>
          <w:p w14:paraId="245629F7">
            <w:pPr>
              <w:pStyle w:val="18"/>
              <w:spacing w:after="0" w:line="520" w:lineRule="exact"/>
              <w:rPr>
                <w:rFonts w:hint="eastAsia" w:ascii="宋体" w:hAnsi="宋体" w:eastAsia="宋体" w:cs="宋体"/>
                <w:b/>
                <w:bCs/>
                <w:color w:val="000000" w:themeColor="text1"/>
                <w:sz w:val="24"/>
                <w:szCs w:val="24"/>
                <w14:textFill>
                  <w14:solidFill>
                    <w14:schemeClr w14:val="tx1"/>
                  </w14:solidFill>
                </w14:textFill>
              </w:rPr>
            </w:pPr>
          </w:p>
          <w:p w14:paraId="2788B920">
            <w:pPr>
              <w:pStyle w:val="18"/>
              <w:spacing w:after="0" w:line="520" w:lineRule="exact"/>
              <w:rPr>
                <w:rFonts w:hint="eastAsia" w:ascii="宋体" w:hAnsi="宋体" w:eastAsia="宋体" w:cs="宋体"/>
                <w:b/>
                <w:bCs/>
                <w:color w:val="000000" w:themeColor="text1"/>
                <w:sz w:val="24"/>
                <w:szCs w:val="24"/>
                <w14:textFill>
                  <w14:solidFill>
                    <w14:schemeClr w14:val="tx1"/>
                  </w14:solidFill>
                </w14:textFill>
              </w:rPr>
            </w:pPr>
          </w:p>
          <w:p w14:paraId="42750650">
            <w:pPr>
              <w:pStyle w:val="18"/>
              <w:spacing w:after="0" w:line="520" w:lineRule="exact"/>
              <w:rPr>
                <w:rFonts w:hint="eastAsia" w:ascii="宋体" w:hAnsi="宋体" w:eastAsia="宋体" w:cs="宋体"/>
                <w:b/>
                <w:bCs/>
                <w:color w:val="000000" w:themeColor="text1"/>
                <w:sz w:val="24"/>
                <w:szCs w:val="24"/>
                <w14:textFill>
                  <w14:solidFill>
                    <w14:schemeClr w14:val="tx1"/>
                  </w14:solidFill>
                </w14:textFill>
              </w:rPr>
            </w:pPr>
          </w:p>
          <w:p w14:paraId="621653B6">
            <w:pPr>
              <w:pStyle w:val="18"/>
              <w:spacing w:after="0" w:line="520" w:lineRule="exact"/>
              <w:rPr>
                <w:rFonts w:hint="eastAsia" w:ascii="宋体" w:hAnsi="宋体" w:eastAsia="宋体" w:cs="宋体"/>
                <w:b/>
                <w:bCs/>
                <w:color w:val="000000" w:themeColor="text1"/>
                <w:sz w:val="24"/>
                <w:szCs w:val="24"/>
                <w14:textFill>
                  <w14:solidFill>
                    <w14:schemeClr w14:val="tx1"/>
                  </w14:solidFill>
                </w14:textFill>
              </w:rPr>
            </w:pPr>
          </w:p>
          <w:p w14:paraId="7024E105">
            <w:pPr>
              <w:pStyle w:val="18"/>
              <w:spacing w:after="0" w:line="520" w:lineRule="exact"/>
              <w:rPr>
                <w:rFonts w:hint="eastAsia" w:ascii="宋体" w:hAnsi="宋体" w:eastAsia="宋体" w:cs="宋体"/>
                <w:b/>
                <w:bCs/>
                <w:color w:val="000000" w:themeColor="text1"/>
                <w:sz w:val="24"/>
                <w:szCs w:val="24"/>
                <w14:textFill>
                  <w14:solidFill>
                    <w14:schemeClr w14:val="tx1"/>
                  </w14:solidFill>
                </w14:textFill>
              </w:rPr>
            </w:pPr>
          </w:p>
          <w:p w14:paraId="14E0A1E6">
            <w:pPr>
              <w:pStyle w:val="18"/>
              <w:spacing w:after="0" w:line="520" w:lineRule="exact"/>
              <w:rPr>
                <w:rFonts w:hint="eastAsia" w:ascii="宋体" w:hAnsi="宋体" w:eastAsia="宋体" w:cs="宋体"/>
                <w:b/>
                <w:bCs/>
                <w:color w:val="000000" w:themeColor="text1"/>
                <w:sz w:val="24"/>
                <w:szCs w:val="24"/>
                <w14:textFill>
                  <w14:solidFill>
                    <w14:schemeClr w14:val="tx1"/>
                  </w14:solidFill>
                </w14:textFill>
              </w:rPr>
            </w:pPr>
          </w:p>
          <w:p w14:paraId="715C9EA4">
            <w:pPr>
              <w:pStyle w:val="18"/>
              <w:spacing w:after="0" w:line="520" w:lineRule="exact"/>
              <w:rPr>
                <w:rFonts w:hint="eastAsia" w:ascii="宋体" w:hAnsi="宋体" w:eastAsia="宋体" w:cs="宋体"/>
                <w:b/>
                <w:bCs/>
                <w:color w:val="000000" w:themeColor="text1"/>
                <w:sz w:val="24"/>
                <w:szCs w:val="24"/>
                <w14:textFill>
                  <w14:solidFill>
                    <w14:schemeClr w14:val="tx1"/>
                  </w14:solidFill>
                </w14:textFill>
              </w:rPr>
            </w:pPr>
          </w:p>
          <w:p w14:paraId="7F0471B6">
            <w:pPr>
              <w:pStyle w:val="18"/>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单位公章</w:t>
            </w:r>
          </w:p>
          <w:p w14:paraId="0C3EE12C">
            <w:pPr>
              <w:pStyle w:val="18"/>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年   月   日   </w:t>
            </w:r>
          </w:p>
        </w:tc>
      </w:tr>
    </w:tbl>
    <w:p w14:paraId="01B59263">
      <w:pPr>
        <w:pStyle w:val="18"/>
        <w:spacing w:line="520" w:lineRule="exact"/>
        <w:rPr>
          <w:rFonts w:ascii="仿宋" w:hAnsi="仿宋" w:eastAsia="仿宋"/>
          <w:b/>
          <w:bCs/>
          <w:color w:val="000000" w:themeColor="text1"/>
          <w:sz w:val="36"/>
          <w:szCs w:val="36"/>
          <w14:textFill>
            <w14:solidFill>
              <w14:schemeClr w14:val="tx1"/>
            </w14:solidFill>
          </w14:textFill>
        </w:rPr>
      </w:pPr>
    </w:p>
    <w:p w14:paraId="50D7CD13">
      <w:pPr>
        <w:pStyle w:val="18"/>
        <w:spacing w:line="520" w:lineRule="exact"/>
        <w:rPr>
          <w:rFonts w:hint="eastAsia" w:ascii="仿宋" w:hAnsi="仿宋" w:eastAsia="仿宋"/>
          <w:b/>
          <w:bCs/>
          <w:color w:val="000000" w:themeColor="text1"/>
          <w:sz w:val="36"/>
          <w:szCs w:val="36"/>
          <w14:textFill>
            <w14:solidFill>
              <w14:schemeClr w14:val="tx1"/>
            </w14:solidFill>
          </w14:textFill>
        </w:rPr>
      </w:pPr>
    </w:p>
    <w:p w14:paraId="3686471A">
      <w:pPr>
        <w:pStyle w:val="18"/>
        <w:spacing w:line="520" w:lineRule="exact"/>
        <w:rPr>
          <w:rFonts w:hint="eastAsia" w:ascii="仿宋" w:hAnsi="仿宋" w:eastAsia="仿宋"/>
          <w:b/>
          <w:bCs/>
          <w:color w:val="000000" w:themeColor="text1"/>
          <w:sz w:val="36"/>
          <w:szCs w:val="36"/>
          <w14:textFill>
            <w14:solidFill>
              <w14:schemeClr w14:val="tx1"/>
            </w14:solidFill>
          </w14:textFill>
        </w:rPr>
      </w:pPr>
    </w:p>
    <w:p w14:paraId="524B8308">
      <w:pPr>
        <w:pStyle w:val="18"/>
        <w:spacing w:line="520" w:lineRule="exact"/>
        <w:rPr>
          <w:rFonts w:hint="eastAsia" w:ascii="仿宋" w:hAnsi="仿宋" w:eastAsia="仿宋"/>
          <w:b/>
          <w:bCs/>
          <w:color w:val="000000" w:themeColor="text1"/>
          <w:sz w:val="36"/>
          <w:szCs w:val="36"/>
          <w14:textFill>
            <w14:solidFill>
              <w14:schemeClr w14:val="tx1"/>
            </w14:solidFill>
          </w14:textFill>
        </w:rPr>
      </w:pPr>
    </w:p>
    <w:p w14:paraId="76531E14">
      <w:pPr>
        <w:pStyle w:val="18"/>
        <w:spacing w:line="520" w:lineRule="exact"/>
        <w:rPr>
          <w:rFonts w:hint="eastAsia" w:ascii="仿宋" w:hAnsi="仿宋" w:eastAsia="仿宋"/>
          <w:b/>
          <w:bCs/>
          <w:color w:val="000000" w:themeColor="text1"/>
          <w:sz w:val="36"/>
          <w:szCs w:val="36"/>
          <w14:textFill>
            <w14:solidFill>
              <w14:schemeClr w14:val="tx1"/>
            </w14:solidFill>
          </w14:textFill>
        </w:rPr>
      </w:pPr>
    </w:p>
    <w:p w14:paraId="2DEC44E8">
      <w:pPr>
        <w:pStyle w:val="18"/>
        <w:spacing w:line="520" w:lineRule="exact"/>
        <w:rPr>
          <w:rFonts w:hint="eastAsia" w:ascii="宋体" w:hAnsi="宋体" w:eastAsia="宋体" w:cs="宋体"/>
          <w:b/>
          <w:kern w:val="2"/>
          <w:sz w:val="24"/>
          <w:szCs w:val="24"/>
          <w:lang w:val="en-US" w:eastAsia="zh-CN" w:bidi="ar"/>
        </w:rPr>
      </w:pPr>
      <w:r>
        <w:rPr>
          <w:rFonts w:hint="eastAsia" w:ascii="宋体" w:hAnsi="宋体" w:eastAsia="宋体" w:cs="宋体"/>
          <w:b/>
          <w:kern w:val="2"/>
          <w:sz w:val="24"/>
          <w:szCs w:val="24"/>
          <w:lang w:val="en-US" w:eastAsia="zh-CN" w:bidi="ar"/>
        </w:rPr>
        <w:t>附件</w:t>
      </w:r>
      <w:r>
        <w:rPr>
          <w:rFonts w:hint="eastAsia" w:hAnsi="宋体" w:cs="宋体"/>
          <w:b/>
          <w:kern w:val="2"/>
          <w:sz w:val="24"/>
          <w:szCs w:val="24"/>
          <w:lang w:val="en-US" w:eastAsia="zh-CN" w:bidi="ar"/>
        </w:rPr>
        <w:t>5</w:t>
      </w:r>
    </w:p>
    <w:p w14:paraId="057A9C4E">
      <w:pPr>
        <w:pStyle w:val="18"/>
        <w:spacing w:line="520" w:lineRule="exact"/>
        <w:ind w:firstLine="1446" w:firstLineChars="400"/>
        <w:rPr>
          <w:rFonts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政府采购履约验收书参考样本（</w:t>
      </w:r>
      <w:r>
        <w:rPr>
          <w:rFonts w:hint="eastAsia" w:ascii="仿宋" w:hAnsi="仿宋" w:eastAsia="仿宋"/>
          <w:b/>
          <w:bCs/>
          <w:color w:val="000000" w:themeColor="text1"/>
          <w:sz w:val="36"/>
          <w:szCs w:val="36"/>
          <w:lang w:val="en-US" w:eastAsia="zh-CN"/>
          <w14:textFill>
            <w14:solidFill>
              <w14:schemeClr w14:val="tx1"/>
            </w14:solidFill>
          </w14:textFill>
        </w:rPr>
        <w:t>工程</w:t>
      </w:r>
      <w:r>
        <w:rPr>
          <w:rFonts w:hint="eastAsia" w:ascii="仿宋" w:hAnsi="仿宋" w:eastAsia="仿宋"/>
          <w:b/>
          <w:bCs/>
          <w:color w:val="000000" w:themeColor="text1"/>
          <w:sz w:val="36"/>
          <w:szCs w:val="36"/>
          <w14:textFill>
            <w14:solidFill>
              <w14:schemeClr w14:val="tx1"/>
            </w14:solidFill>
          </w14:textFill>
        </w:rPr>
        <w:t>类）</w:t>
      </w:r>
    </w:p>
    <w:tbl>
      <w:tblPr>
        <w:tblStyle w:val="36"/>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9"/>
        <w:gridCol w:w="1215"/>
        <w:gridCol w:w="1382"/>
        <w:gridCol w:w="1318"/>
        <w:gridCol w:w="1173"/>
        <w:gridCol w:w="1127"/>
        <w:gridCol w:w="1445"/>
      </w:tblGrid>
      <w:tr w14:paraId="25732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379" w:type="dxa"/>
          </w:tcPr>
          <w:p w14:paraId="017A702D">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采购人</w:t>
            </w:r>
          </w:p>
        </w:tc>
        <w:tc>
          <w:tcPr>
            <w:tcW w:w="1215" w:type="dxa"/>
          </w:tcPr>
          <w:p w14:paraId="07386E6F">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p>
        </w:tc>
        <w:tc>
          <w:tcPr>
            <w:tcW w:w="1382" w:type="dxa"/>
          </w:tcPr>
          <w:p w14:paraId="5747B4E7">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项目名称</w:t>
            </w:r>
          </w:p>
        </w:tc>
        <w:tc>
          <w:tcPr>
            <w:tcW w:w="1318" w:type="dxa"/>
          </w:tcPr>
          <w:p w14:paraId="1DE229A8">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p>
        </w:tc>
        <w:tc>
          <w:tcPr>
            <w:tcW w:w="2300" w:type="dxa"/>
            <w:gridSpan w:val="2"/>
          </w:tcPr>
          <w:p w14:paraId="0A90480E">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合同名称</w:t>
            </w:r>
          </w:p>
        </w:tc>
        <w:tc>
          <w:tcPr>
            <w:tcW w:w="1445" w:type="dxa"/>
          </w:tcPr>
          <w:p w14:paraId="715B2401">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p>
        </w:tc>
      </w:tr>
      <w:tr w14:paraId="261F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379" w:type="dxa"/>
          </w:tcPr>
          <w:p w14:paraId="0C19BE23">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供应商</w:t>
            </w:r>
          </w:p>
        </w:tc>
        <w:tc>
          <w:tcPr>
            <w:tcW w:w="1215" w:type="dxa"/>
          </w:tcPr>
          <w:p w14:paraId="3D83DA4D">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p>
        </w:tc>
        <w:tc>
          <w:tcPr>
            <w:tcW w:w="1382" w:type="dxa"/>
          </w:tcPr>
          <w:p w14:paraId="660753CB">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项目及合同编号</w:t>
            </w:r>
          </w:p>
        </w:tc>
        <w:tc>
          <w:tcPr>
            <w:tcW w:w="1318" w:type="dxa"/>
          </w:tcPr>
          <w:p w14:paraId="45B030E9">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p>
        </w:tc>
        <w:tc>
          <w:tcPr>
            <w:tcW w:w="2300" w:type="dxa"/>
            <w:gridSpan w:val="2"/>
          </w:tcPr>
          <w:p w14:paraId="05A99258">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合同金额</w:t>
            </w:r>
          </w:p>
        </w:tc>
        <w:tc>
          <w:tcPr>
            <w:tcW w:w="1445" w:type="dxa"/>
          </w:tcPr>
          <w:p w14:paraId="59B06A36">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p>
        </w:tc>
      </w:tr>
      <w:tr w14:paraId="5DBF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379" w:type="dxa"/>
          </w:tcPr>
          <w:p w14:paraId="3D7F0F71">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分期（段）验收</w:t>
            </w:r>
          </w:p>
        </w:tc>
        <w:tc>
          <w:tcPr>
            <w:tcW w:w="1215" w:type="dxa"/>
          </w:tcPr>
          <w:p w14:paraId="46BCD87A">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是□ 否□</w:t>
            </w:r>
          </w:p>
        </w:tc>
        <w:tc>
          <w:tcPr>
            <w:tcW w:w="1382" w:type="dxa"/>
          </w:tcPr>
          <w:p w14:paraId="34056392">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分期（段）情况</w:t>
            </w:r>
          </w:p>
        </w:tc>
        <w:tc>
          <w:tcPr>
            <w:tcW w:w="5063" w:type="dxa"/>
            <w:gridSpan w:val="4"/>
          </w:tcPr>
          <w:p w14:paraId="1B7CD0F2">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共分  期（段），此为第  期（段）验收</w:t>
            </w:r>
          </w:p>
        </w:tc>
      </w:tr>
      <w:tr w14:paraId="757F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379" w:type="dxa"/>
            <w:vMerge w:val="restart"/>
          </w:tcPr>
          <w:p w14:paraId="4D584D27">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验收内容</w:t>
            </w:r>
          </w:p>
        </w:tc>
        <w:tc>
          <w:tcPr>
            <w:tcW w:w="1215" w:type="dxa"/>
          </w:tcPr>
          <w:p w14:paraId="20535E9E">
            <w:pPr>
              <w:pStyle w:val="18"/>
              <w:spacing w:after="0" w:line="520" w:lineRule="exact"/>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施工内容</w:t>
            </w:r>
          </w:p>
        </w:tc>
        <w:tc>
          <w:tcPr>
            <w:tcW w:w="1382" w:type="dxa"/>
          </w:tcPr>
          <w:p w14:paraId="126E101F">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施工</w:t>
            </w:r>
            <w:r>
              <w:rPr>
                <w:rFonts w:hint="eastAsia" w:ascii="宋体" w:hAnsi="宋体" w:eastAsia="宋体" w:cs="宋体"/>
                <w:b w:val="0"/>
                <w:bCs w:val="0"/>
                <w:color w:val="000000" w:themeColor="text1"/>
                <w:sz w:val="24"/>
                <w:szCs w:val="24"/>
                <w14:textFill>
                  <w14:solidFill>
                    <w14:schemeClr w14:val="tx1"/>
                  </w14:solidFill>
                </w14:textFill>
              </w:rPr>
              <w:t>进度</w:t>
            </w:r>
          </w:p>
        </w:tc>
        <w:tc>
          <w:tcPr>
            <w:tcW w:w="1318" w:type="dxa"/>
          </w:tcPr>
          <w:p w14:paraId="66F38E8F">
            <w:pPr>
              <w:pStyle w:val="18"/>
              <w:spacing w:after="0" w:line="520" w:lineRule="exact"/>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施工质量</w:t>
            </w:r>
          </w:p>
        </w:tc>
        <w:tc>
          <w:tcPr>
            <w:tcW w:w="1173" w:type="dxa"/>
          </w:tcPr>
          <w:p w14:paraId="5272631D">
            <w:pPr>
              <w:pStyle w:val="18"/>
              <w:spacing w:after="0" w:line="520" w:lineRule="exact"/>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施工人员</w:t>
            </w:r>
          </w:p>
          <w:p w14:paraId="75FEBF52">
            <w:pPr>
              <w:pStyle w:val="18"/>
              <w:spacing w:after="0" w:line="520" w:lineRule="exact"/>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配备情况</w:t>
            </w:r>
          </w:p>
        </w:tc>
        <w:tc>
          <w:tcPr>
            <w:tcW w:w="1127" w:type="dxa"/>
          </w:tcPr>
          <w:p w14:paraId="74DC792F">
            <w:pPr>
              <w:pStyle w:val="18"/>
              <w:spacing w:after="0" w:line="520" w:lineRule="exact"/>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施工设备</w:t>
            </w:r>
          </w:p>
          <w:p w14:paraId="24309001">
            <w:pPr>
              <w:pStyle w:val="18"/>
              <w:spacing w:after="0" w:line="520" w:lineRule="exact"/>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配备情况</w:t>
            </w:r>
          </w:p>
        </w:tc>
        <w:tc>
          <w:tcPr>
            <w:tcW w:w="1445" w:type="dxa"/>
          </w:tcPr>
          <w:p w14:paraId="1794B9CE">
            <w:pPr>
              <w:pStyle w:val="18"/>
              <w:spacing w:after="0" w:line="520" w:lineRule="exact"/>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安全文明标准</w:t>
            </w:r>
          </w:p>
        </w:tc>
      </w:tr>
      <w:tr w14:paraId="3D040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379" w:type="dxa"/>
            <w:vMerge w:val="continue"/>
          </w:tcPr>
          <w:p w14:paraId="51684D5A">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p>
        </w:tc>
        <w:tc>
          <w:tcPr>
            <w:tcW w:w="1215" w:type="dxa"/>
          </w:tcPr>
          <w:p w14:paraId="546AF892">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合  格□</w:t>
            </w:r>
          </w:p>
          <w:p w14:paraId="4A86AB58">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不合格□</w:t>
            </w:r>
          </w:p>
        </w:tc>
        <w:tc>
          <w:tcPr>
            <w:tcW w:w="1382" w:type="dxa"/>
          </w:tcPr>
          <w:p w14:paraId="4C253897">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合  格□</w:t>
            </w:r>
          </w:p>
          <w:p w14:paraId="3973C416">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不合格□</w:t>
            </w:r>
          </w:p>
        </w:tc>
        <w:tc>
          <w:tcPr>
            <w:tcW w:w="1318" w:type="dxa"/>
          </w:tcPr>
          <w:p w14:paraId="6AECDA83">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合  格□</w:t>
            </w:r>
          </w:p>
          <w:p w14:paraId="2C96C307">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不合格□</w:t>
            </w:r>
          </w:p>
        </w:tc>
        <w:tc>
          <w:tcPr>
            <w:tcW w:w="1173" w:type="dxa"/>
          </w:tcPr>
          <w:p w14:paraId="6DD3A7B4">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合  格□</w:t>
            </w:r>
          </w:p>
          <w:p w14:paraId="28B44077">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不合格□</w:t>
            </w:r>
          </w:p>
        </w:tc>
        <w:tc>
          <w:tcPr>
            <w:tcW w:w="1127" w:type="dxa"/>
          </w:tcPr>
          <w:p w14:paraId="05F824C3">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合  格□</w:t>
            </w:r>
          </w:p>
          <w:p w14:paraId="5F87B783">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不合格□</w:t>
            </w:r>
          </w:p>
        </w:tc>
        <w:tc>
          <w:tcPr>
            <w:tcW w:w="1445" w:type="dxa"/>
          </w:tcPr>
          <w:p w14:paraId="39F4166C">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合  格□</w:t>
            </w:r>
          </w:p>
          <w:p w14:paraId="2F36689F">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不合格□</w:t>
            </w:r>
          </w:p>
        </w:tc>
      </w:tr>
      <w:tr w14:paraId="64D90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379" w:type="dxa"/>
          </w:tcPr>
          <w:p w14:paraId="4CBE49D2">
            <w:pPr>
              <w:pStyle w:val="18"/>
              <w:spacing w:after="0" w:line="520" w:lineRule="exact"/>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采购代理机构情况说明</w:t>
            </w:r>
          </w:p>
        </w:tc>
        <w:tc>
          <w:tcPr>
            <w:tcW w:w="7660" w:type="dxa"/>
            <w:gridSpan w:val="6"/>
          </w:tcPr>
          <w:p w14:paraId="4E3CEF12">
            <w:pPr>
              <w:pStyle w:val="18"/>
              <w:spacing w:after="0" w:line="520" w:lineRule="exact"/>
              <w:jc w:val="left"/>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设计、监理等机构可根据实际情况，出具相关意见</w:t>
            </w:r>
            <w:r>
              <w:rPr>
                <w:rFonts w:hint="eastAsia" w:ascii="宋体" w:hAnsi="宋体" w:eastAsia="宋体" w:cs="宋体"/>
                <w:b w:val="0"/>
                <w:bCs w:val="0"/>
                <w:color w:val="000000" w:themeColor="text1"/>
                <w:sz w:val="24"/>
                <w:szCs w:val="24"/>
                <w:lang w:eastAsia="zh-CN"/>
                <w14:textFill>
                  <w14:solidFill>
                    <w14:schemeClr w14:val="tx1"/>
                  </w14:solidFill>
                </w14:textFill>
              </w:rPr>
              <w:t>）</w:t>
            </w:r>
          </w:p>
        </w:tc>
      </w:tr>
      <w:tr w14:paraId="0E36E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379" w:type="dxa"/>
          </w:tcPr>
          <w:p w14:paraId="3487AA3E">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存在问题和改进意见</w:t>
            </w:r>
          </w:p>
        </w:tc>
        <w:tc>
          <w:tcPr>
            <w:tcW w:w="7660" w:type="dxa"/>
            <w:gridSpan w:val="6"/>
          </w:tcPr>
          <w:p w14:paraId="2B0C19E5">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p>
        </w:tc>
      </w:tr>
      <w:tr w14:paraId="64E00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379" w:type="dxa"/>
          </w:tcPr>
          <w:p w14:paraId="6CD5A5A6">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最终结论</w:t>
            </w:r>
          </w:p>
        </w:tc>
        <w:tc>
          <w:tcPr>
            <w:tcW w:w="7660" w:type="dxa"/>
            <w:gridSpan w:val="6"/>
          </w:tcPr>
          <w:p w14:paraId="719CE5A9">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合格 □     不合格□</w:t>
            </w:r>
          </w:p>
        </w:tc>
      </w:tr>
      <w:tr w14:paraId="02869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379" w:type="dxa"/>
          </w:tcPr>
          <w:p w14:paraId="43342F47">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验收小组成员签字</w:t>
            </w:r>
          </w:p>
        </w:tc>
        <w:tc>
          <w:tcPr>
            <w:tcW w:w="7660" w:type="dxa"/>
            <w:gridSpan w:val="6"/>
          </w:tcPr>
          <w:p w14:paraId="4D13925B">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p>
        </w:tc>
      </w:tr>
      <w:tr w14:paraId="49233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976" w:type="dxa"/>
            <w:gridSpan w:val="3"/>
          </w:tcPr>
          <w:p w14:paraId="7C67650F">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采购代理机构意见</w:t>
            </w:r>
          </w:p>
        </w:tc>
        <w:tc>
          <w:tcPr>
            <w:tcW w:w="5063" w:type="dxa"/>
            <w:gridSpan w:val="4"/>
          </w:tcPr>
          <w:p w14:paraId="49F52602">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采购人意见</w:t>
            </w:r>
          </w:p>
        </w:tc>
      </w:tr>
      <w:tr w14:paraId="17BD3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976" w:type="dxa"/>
            <w:gridSpan w:val="3"/>
          </w:tcPr>
          <w:p w14:paraId="39D7B540">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经办人：  负责人：</w:t>
            </w:r>
          </w:p>
          <w:p w14:paraId="4E2F9ACE">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p>
          <w:p w14:paraId="7BF69B3F">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（采购代理机构公章）</w:t>
            </w:r>
          </w:p>
        </w:tc>
        <w:tc>
          <w:tcPr>
            <w:tcW w:w="5063" w:type="dxa"/>
            <w:gridSpan w:val="4"/>
          </w:tcPr>
          <w:p w14:paraId="5F9A92FD">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经办人：  负责人：</w:t>
            </w:r>
          </w:p>
          <w:p w14:paraId="28D1C96F">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p>
          <w:p w14:paraId="4C676F05">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（采购人公章）</w:t>
            </w:r>
          </w:p>
        </w:tc>
      </w:tr>
      <w:tr w14:paraId="137F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9039" w:type="dxa"/>
            <w:gridSpan w:val="7"/>
          </w:tcPr>
          <w:p w14:paraId="68AD09E1">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供应商确认：</w:t>
            </w:r>
          </w:p>
          <w:p w14:paraId="051CA0FF">
            <w:pPr>
              <w:pStyle w:val="18"/>
              <w:spacing w:after="0"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（单位公章或授权代表签字）</w:t>
            </w:r>
          </w:p>
        </w:tc>
      </w:tr>
    </w:tbl>
    <w:p w14:paraId="0FAEBD0F">
      <w:pPr>
        <w:pStyle w:val="18"/>
        <w:spacing w:line="520" w:lineRule="exact"/>
        <w:jc w:val="lef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说明：1.该表为</w:t>
      </w:r>
      <w:r>
        <w:rPr>
          <w:rFonts w:hint="eastAsia" w:ascii="宋体" w:hAnsi="宋体" w:eastAsia="宋体" w:cs="宋体"/>
          <w:b w:val="0"/>
          <w:bCs w:val="0"/>
          <w:color w:val="000000" w:themeColor="text1"/>
          <w:sz w:val="24"/>
          <w:szCs w:val="24"/>
          <w:lang w:val="en-US" w:eastAsia="zh-CN"/>
          <w14:textFill>
            <w14:solidFill>
              <w14:schemeClr w14:val="tx1"/>
            </w14:solidFill>
          </w14:textFill>
        </w:rPr>
        <w:t>工程</w:t>
      </w:r>
      <w:r>
        <w:rPr>
          <w:rFonts w:hint="eastAsia" w:ascii="宋体" w:hAnsi="宋体" w:eastAsia="宋体" w:cs="宋体"/>
          <w:b w:val="0"/>
          <w:bCs w:val="0"/>
          <w:color w:val="000000" w:themeColor="text1"/>
          <w:sz w:val="24"/>
          <w:szCs w:val="24"/>
          <w14:textFill>
            <w14:solidFill>
              <w14:schemeClr w14:val="tx1"/>
            </w14:solidFill>
          </w14:textFill>
        </w:rPr>
        <w:t>类项目履约验收的参考样表，采购人或采购代理机构可以根据工作实际进行调整。</w:t>
      </w:r>
    </w:p>
    <w:p w14:paraId="52703606">
      <w:pPr>
        <w:pStyle w:val="18"/>
        <w:spacing w:line="520" w:lineRule="exact"/>
        <w:jc w:val="left"/>
        <w:rPr>
          <w:rFonts w:hint="eastAsia" w:ascii="仿宋" w:hAnsi="仿宋" w:eastAsia="仿宋"/>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2.未委托采购代理机构开展履约验收工作的，无需填写“采购代理机构意见”。</w:t>
      </w:r>
    </w:p>
    <w:p w14:paraId="708B50E6">
      <w:pPr>
        <w:pStyle w:val="18"/>
        <w:spacing w:line="520" w:lineRule="exact"/>
        <w:rPr>
          <w:rFonts w:hint="eastAsia" w:ascii="仿宋" w:hAnsi="仿宋" w:eastAsia="仿宋"/>
          <w:b/>
          <w:bCs/>
          <w:color w:val="000000" w:themeColor="text1"/>
          <w:szCs w:val="21"/>
          <w14:textFill>
            <w14:solidFill>
              <w14:schemeClr w14:val="tx1"/>
            </w14:solidFill>
          </w14:textFill>
        </w:rPr>
      </w:pPr>
    </w:p>
    <w:p w14:paraId="79C6AF14">
      <w:pPr>
        <w:pStyle w:val="33"/>
        <w:shd w:val="clear" w:color="auto" w:fill="FFFFFF"/>
        <w:spacing w:beforeAutospacing="0" w:afterAutospacing="0" w:line="560" w:lineRule="exact"/>
        <w:jc w:val="center"/>
        <w:rPr>
          <w:rFonts w:ascii="Times New Roman" w:hAnsi="方正小标宋_GBK" w:eastAsia="方正小标宋_GBK" w:cs="Times New Roman"/>
          <w:sz w:val="44"/>
          <w:szCs w:val="44"/>
          <w:shd w:val="clear" w:color="auto" w:fill="FFFFFF"/>
        </w:rPr>
      </w:pPr>
    </w:p>
    <w:p w14:paraId="1F4C09A8">
      <w:pPr>
        <w:pStyle w:val="33"/>
        <w:shd w:val="clear" w:color="auto" w:fill="FFFFFF"/>
        <w:spacing w:beforeAutospacing="0" w:afterAutospacing="0" w:line="560" w:lineRule="exact"/>
        <w:jc w:val="center"/>
        <w:rPr>
          <w:rFonts w:ascii="Times New Roman" w:hAnsi="方正小标宋_GBK" w:eastAsia="方正小标宋_GBK" w:cs="Times New Roman"/>
          <w:sz w:val="44"/>
          <w:szCs w:val="44"/>
          <w:shd w:val="clear" w:color="auto" w:fill="FFFFFF"/>
        </w:rPr>
      </w:pPr>
    </w:p>
    <w:p w14:paraId="3BE9706D">
      <w:pPr>
        <w:pStyle w:val="33"/>
        <w:shd w:val="clear" w:color="auto" w:fill="FFFFFF"/>
        <w:spacing w:beforeAutospacing="0" w:afterAutospacing="0" w:line="560" w:lineRule="exact"/>
        <w:jc w:val="center"/>
        <w:rPr>
          <w:rFonts w:ascii="Times New Roman" w:hAnsi="方正小标宋_GBK" w:eastAsia="方正小标宋_GBK" w:cs="Times New Roman"/>
          <w:sz w:val="44"/>
          <w:szCs w:val="44"/>
          <w:shd w:val="clear" w:color="auto" w:fill="FFFFFF"/>
        </w:rPr>
      </w:pPr>
    </w:p>
    <w:p w14:paraId="362B64CF">
      <w:pPr>
        <w:pStyle w:val="33"/>
        <w:shd w:val="clear" w:color="auto" w:fill="FFFFFF"/>
        <w:spacing w:beforeAutospacing="0" w:afterAutospacing="0" w:line="560" w:lineRule="exact"/>
        <w:jc w:val="center"/>
        <w:rPr>
          <w:rFonts w:ascii="Times New Roman" w:hAnsi="方正小标宋_GBK" w:eastAsia="方正小标宋_GBK" w:cs="Times New Roman"/>
          <w:sz w:val="44"/>
          <w:szCs w:val="44"/>
          <w:shd w:val="clear" w:color="auto" w:fill="FFFFFF"/>
        </w:rPr>
      </w:pPr>
    </w:p>
    <w:p w14:paraId="60082D8B">
      <w:pPr>
        <w:pStyle w:val="33"/>
        <w:shd w:val="clear" w:color="auto" w:fill="FFFFFF"/>
        <w:spacing w:beforeAutospacing="0" w:afterAutospacing="0" w:line="560" w:lineRule="exact"/>
        <w:jc w:val="center"/>
        <w:rPr>
          <w:rFonts w:ascii="Times New Roman" w:hAnsi="方正小标宋_GBK" w:eastAsia="方正小标宋_GBK" w:cs="Times New Roman"/>
          <w:sz w:val="44"/>
          <w:szCs w:val="44"/>
          <w:shd w:val="clear" w:color="auto" w:fill="FFFFFF"/>
        </w:rPr>
      </w:pPr>
    </w:p>
    <w:p w14:paraId="3929F08D">
      <w:pPr>
        <w:pStyle w:val="33"/>
        <w:shd w:val="clear" w:color="auto" w:fill="FFFFFF"/>
        <w:spacing w:beforeAutospacing="0" w:afterAutospacing="0" w:line="560" w:lineRule="exact"/>
        <w:jc w:val="center"/>
        <w:rPr>
          <w:rFonts w:ascii="Times New Roman" w:hAnsi="方正小标宋_GBK" w:eastAsia="方正小标宋_GBK" w:cs="Times New Roman"/>
          <w:sz w:val="44"/>
          <w:szCs w:val="44"/>
          <w:shd w:val="clear" w:color="auto" w:fill="FFFFFF"/>
        </w:rPr>
      </w:pPr>
    </w:p>
    <w:p w14:paraId="103A4BAF">
      <w:pPr>
        <w:pStyle w:val="33"/>
        <w:shd w:val="clear" w:color="auto" w:fill="FFFFFF"/>
        <w:spacing w:beforeAutospacing="0" w:afterAutospacing="0" w:line="560" w:lineRule="exact"/>
        <w:jc w:val="center"/>
        <w:rPr>
          <w:rFonts w:ascii="Times New Roman" w:hAnsi="方正小标宋_GBK" w:eastAsia="方正小标宋_GBK" w:cs="Times New Roman"/>
          <w:sz w:val="44"/>
          <w:szCs w:val="44"/>
          <w:shd w:val="clear" w:color="auto" w:fill="FFFFFF"/>
        </w:rPr>
      </w:pPr>
    </w:p>
    <w:p w14:paraId="5872F455">
      <w:pPr>
        <w:pStyle w:val="33"/>
        <w:shd w:val="clear" w:color="auto" w:fill="FFFFFF"/>
        <w:spacing w:beforeAutospacing="0" w:afterAutospacing="0" w:line="560" w:lineRule="exact"/>
        <w:jc w:val="center"/>
        <w:rPr>
          <w:rFonts w:ascii="Times New Roman" w:hAnsi="方正小标宋_GBK" w:eastAsia="方正小标宋_GBK" w:cs="Times New Roman"/>
          <w:sz w:val="44"/>
          <w:szCs w:val="44"/>
          <w:shd w:val="clear" w:color="auto" w:fill="FFFFFF"/>
        </w:rPr>
      </w:pPr>
    </w:p>
    <w:p w14:paraId="62C07500">
      <w:pPr>
        <w:pStyle w:val="33"/>
        <w:shd w:val="clear" w:color="auto" w:fill="FFFFFF"/>
        <w:spacing w:beforeAutospacing="0" w:afterAutospacing="0" w:line="560" w:lineRule="exact"/>
        <w:jc w:val="center"/>
        <w:rPr>
          <w:rFonts w:ascii="Times New Roman" w:hAnsi="方正小标宋_GBK" w:eastAsia="方正小标宋_GBK" w:cs="Times New Roman"/>
          <w:sz w:val="44"/>
          <w:szCs w:val="44"/>
          <w:shd w:val="clear" w:color="auto" w:fill="FFFFFF"/>
        </w:rPr>
      </w:pPr>
    </w:p>
    <w:p w14:paraId="69D9FDF3">
      <w:pPr>
        <w:pStyle w:val="33"/>
        <w:shd w:val="clear" w:color="auto" w:fill="FFFFFF"/>
        <w:spacing w:beforeAutospacing="0" w:afterAutospacing="0" w:line="560" w:lineRule="exact"/>
        <w:jc w:val="center"/>
        <w:rPr>
          <w:rFonts w:ascii="Times New Roman" w:hAnsi="方正小标宋_GBK" w:eastAsia="方正小标宋_GBK" w:cs="Times New Roman"/>
          <w:sz w:val="44"/>
          <w:szCs w:val="44"/>
          <w:shd w:val="clear" w:color="auto" w:fill="FFFFFF"/>
        </w:rPr>
      </w:pPr>
    </w:p>
    <w:p w14:paraId="69E143B8">
      <w:pPr>
        <w:snapToGrid w:val="0"/>
        <w:spacing w:line="680" w:lineRule="exact"/>
        <w:rPr>
          <w:rFonts w:hint="eastAsia" w:ascii="宋体" w:hAnsi="宋体" w:eastAsia="宋体" w:cs="宋体"/>
          <w:b/>
          <w:bCs/>
          <w:sz w:val="36"/>
          <w:szCs w:val="36"/>
          <w:highlight w:val="yellow"/>
        </w:rPr>
      </w:pPr>
    </w:p>
    <w:p w14:paraId="442CB57F">
      <w:pPr>
        <w:pStyle w:val="2"/>
        <w:rPr>
          <w:rFonts w:hint="eastAsia"/>
        </w:rPr>
      </w:pPr>
    </w:p>
    <w:p w14:paraId="11097ECE">
      <w:pPr>
        <w:pStyle w:val="204"/>
        <w:spacing w:line="520" w:lineRule="exact"/>
        <w:ind w:firstLine="2873"/>
        <w:rPr>
          <w:rFonts w:hint="eastAsia" w:ascii="宋体" w:hAnsi="宋体" w:eastAsia="宋体" w:cs="宋体"/>
          <w:b/>
          <w:bCs/>
          <w:sz w:val="36"/>
          <w:szCs w:val="36"/>
          <w:lang w:val="zh-CN"/>
        </w:rPr>
      </w:pPr>
      <w:r>
        <w:rPr>
          <w:rFonts w:hint="eastAsia" w:ascii="宋体" w:hAnsi="宋体" w:eastAsia="宋体" w:cs="宋体"/>
          <w:b/>
          <w:bCs/>
          <w:sz w:val="36"/>
          <w:szCs w:val="36"/>
        </w:rPr>
        <w:t xml:space="preserve">第五章  </w:t>
      </w:r>
      <w:r>
        <w:rPr>
          <w:rFonts w:hint="eastAsia" w:ascii="宋体" w:hAnsi="宋体" w:eastAsia="宋体" w:cs="宋体"/>
          <w:b/>
          <w:bCs/>
          <w:sz w:val="36"/>
          <w:szCs w:val="36"/>
          <w:highlight w:val="none"/>
        </w:rPr>
        <w:t>项目采购需求</w:t>
      </w:r>
    </w:p>
    <w:p w14:paraId="1388088A">
      <w:pPr>
        <w:spacing w:line="520" w:lineRule="exact"/>
        <w:ind w:firstLine="560"/>
        <w:rPr>
          <w:rFonts w:hint="eastAsia" w:ascii="宋体" w:hAnsi="宋体" w:eastAsia="宋体" w:cs="宋体"/>
          <w:sz w:val="28"/>
          <w:lang w:val="en-US" w:eastAsia="zh-CN"/>
        </w:rPr>
      </w:pPr>
      <w:r>
        <w:rPr>
          <w:rFonts w:hint="eastAsia" w:ascii="宋体" w:hAnsi="宋体" w:eastAsia="宋体" w:cs="宋体"/>
          <w:sz w:val="28"/>
        </w:rPr>
        <w:t>一、</w:t>
      </w:r>
      <w:r>
        <w:rPr>
          <w:rFonts w:hint="eastAsia" w:ascii="宋体" w:hAnsi="宋体" w:eastAsia="宋体" w:cs="宋体"/>
          <w:sz w:val="28"/>
          <w:lang w:val="en-US" w:eastAsia="zh-CN"/>
        </w:rPr>
        <w:t>项目概况</w:t>
      </w:r>
    </w:p>
    <w:p w14:paraId="650A75C4">
      <w:pPr>
        <w:spacing w:line="520" w:lineRule="exact"/>
        <w:ind w:firstLine="560"/>
        <w:rPr>
          <w:rFonts w:hint="eastAsia" w:ascii="宋体" w:hAnsi="宋体" w:eastAsia="宋体" w:cs="宋体"/>
          <w:sz w:val="28"/>
          <w:lang w:val="en-US" w:eastAsia="zh-CN"/>
        </w:rPr>
      </w:pPr>
      <w:bookmarkStart w:id="36" w:name="_Toc23540"/>
      <w:r>
        <w:rPr>
          <w:rFonts w:hint="eastAsia" w:ascii="宋体" w:hAnsi="宋体" w:eastAsia="宋体" w:cs="宋体"/>
          <w:sz w:val="28"/>
          <w:lang w:val="en-US" w:eastAsia="zh-CN"/>
        </w:rPr>
        <w:t>1.项目名称：</w:t>
      </w:r>
      <w:bookmarkEnd w:id="36"/>
      <w:r>
        <w:rPr>
          <w:rFonts w:hint="eastAsia" w:ascii="宋体" w:hAnsi="宋体" w:eastAsia="宋体" w:cs="宋体"/>
          <w:sz w:val="28"/>
          <w:highlight w:val="none"/>
          <w:lang w:val="en-US" w:eastAsia="zh-CN"/>
        </w:rPr>
        <w:t>西顺河镇街西社区和美乡村改造提升工程</w:t>
      </w:r>
      <w:r>
        <w:rPr>
          <w:rFonts w:hint="eastAsia" w:ascii="宋体" w:hAnsi="宋体" w:cs="宋体"/>
          <w:sz w:val="28"/>
          <w:lang w:val="en-US" w:eastAsia="zh-CN"/>
        </w:rPr>
        <w:t>；</w:t>
      </w:r>
    </w:p>
    <w:p w14:paraId="705ADA0A">
      <w:pPr>
        <w:spacing w:line="520" w:lineRule="exact"/>
        <w:ind w:firstLine="560"/>
        <w:rPr>
          <w:rFonts w:hint="eastAsia" w:ascii="宋体" w:hAnsi="宋体" w:eastAsia="宋体" w:cs="宋体"/>
          <w:sz w:val="28"/>
          <w:lang w:val="en-US" w:eastAsia="zh-CN"/>
        </w:rPr>
      </w:pPr>
      <w:r>
        <w:rPr>
          <w:rFonts w:hint="eastAsia" w:ascii="宋体" w:hAnsi="宋体" w:eastAsia="宋体" w:cs="宋体"/>
          <w:sz w:val="28"/>
          <w:lang w:val="en-US" w:eastAsia="zh-CN"/>
        </w:rPr>
        <w:t>2.建设地点：位于淮安市</w:t>
      </w:r>
      <w:r>
        <w:rPr>
          <w:rFonts w:hint="eastAsia" w:ascii="宋体" w:hAnsi="宋体" w:cs="宋体"/>
          <w:sz w:val="28"/>
          <w:lang w:val="en-US" w:eastAsia="zh-CN"/>
        </w:rPr>
        <w:t>洪泽区西顺河</w:t>
      </w:r>
      <w:r>
        <w:rPr>
          <w:rFonts w:hint="eastAsia" w:ascii="宋体" w:hAnsi="宋体" w:eastAsia="宋体" w:cs="宋体"/>
          <w:sz w:val="28"/>
          <w:lang w:val="en-US" w:eastAsia="zh-CN"/>
        </w:rPr>
        <w:t>镇境内；</w:t>
      </w:r>
    </w:p>
    <w:p w14:paraId="5E3DE2FF">
      <w:pPr>
        <w:spacing w:line="520" w:lineRule="exact"/>
        <w:ind w:firstLine="560"/>
        <w:rPr>
          <w:rFonts w:hint="eastAsia" w:ascii="宋体" w:hAnsi="宋体" w:cs="宋体"/>
          <w:sz w:val="28"/>
          <w:lang w:val="en-US" w:eastAsia="zh-CN"/>
        </w:rPr>
      </w:pPr>
      <w:r>
        <w:rPr>
          <w:rFonts w:hint="eastAsia" w:ascii="宋体" w:hAnsi="宋体" w:cs="宋体"/>
          <w:sz w:val="28"/>
          <w:lang w:val="en-US" w:eastAsia="zh-CN"/>
        </w:rPr>
        <w:t>3.工期：60日历天；</w:t>
      </w:r>
    </w:p>
    <w:p w14:paraId="14C61540">
      <w:pPr>
        <w:spacing w:line="520" w:lineRule="exact"/>
        <w:ind w:firstLine="560"/>
        <w:rPr>
          <w:rFonts w:hint="eastAsia" w:ascii="宋体" w:hAnsi="宋体" w:eastAsia="宋体" w:cs="宋体"/>
          <w:sz w:val="28"/>
          <w:lang w:val="en-US" w:eastAsia="zh-CN"/>
        </w:rPr>
      </w:pPr>
      <w:r>
        <w:rPr>
          <w:rFonts w:hint="eastAsia" w:ascii="宋体" w:hAnsi="宋体" w:cs="宋体"/>
          <w:sz w:val="28"/>
          <w:lang w:val="en-US" w:eastAsia="zh-CN"/>
        </w:rPr>
        <w:t>4</w:t>
      </w:r>
      <w:r>
        <w:rPr>
          <w:rFonts w:hint="eastAsia" w:ascii="宋体" w:hAnsi="宋体" w:eastAsia="宋体" w:cs="宋体"/>
          <w:sz w:val="28"/>
          <w:lang w:val="en-US" w:eastAsia="zh-CN"/>
        </w:rPr>
        <w:t>.招标范围：</w:t>
      </w:r>
      <w:r>
        <w:rPr>
          <w:rFonts w:hint="eastAsia" w:ascii="宋体" w:hAnsi="宋体" w:eastAsia="宋体" w:cs="宋体"/>
          <w:sz w:val="28"/>
          <w:highlight w:val="none"/>
          <w:lang w:val="en-US" w:eastAsia="zh-CN"/>
        </w:rPr>
        <w:t>西顺河镇街西社区和美乡村改造提升工程</w:t>
      </w:r>
      <w:r>
        <w:rPr>
          <w:rFonts w:hint="eastAsia" w:ascii="宋体" w:hAnsi="宋体" w:eastAsia="宋体" w:cs="宋体"/>
          <w:sz w:val="28"/>
          <w:lang w:val="en-US" w:eastAsia="zh-CN"/>
        </w:rPr>
        <w:t>，具体内容</w:t>
      </w:r>
      <w:r>
        <w:rPr>
          <w:rFonts w:hint="eastAsia" w:ascii="宋体" w:hAnsi="宋体" w:cs="宋体"/>
          <w:sz w:val="28"/>
          <w:lang w:val="en-US" w:eastAsia="zh-CN"/>
        </w:rPr>
        <w:t>详见</w:t>
      </w:r>
      <w:r>
        <w:rPr>
          <w:rFonts w:hint="eastAsia" w:ascii="宋体" w:hAnsi="宋体" w:eastAsia="宋体" w:cs="宋体"/>
          <w:sz w:val="28"/>
          <w:lang w:val="en-US" w:eastAsia="zh-CN"/>
        </w:rPr>
        <w:t>工程量清单；</w:t>
      </w:r>
    </w:p>
    <w:p w14:paraId="1275B1C3">
      <w:pPr>
        <w:spacing w:line="420" w:lineRule="exact"/>
        <w:jc w:val="center"/>
        <w:rPr>
          <w:rFonts w:hint="eastAsia" w:ascii="宋体" w:hAnsi="宋体" w:cs="宋体"/>
          <w:b/>
          <w:sz w:val="24"/>
          <w:lang w:bidi="ar"/>
        </w:rPr>
      </w:pPr>
      <w:r>
        <w:rPr>
          <w:rFonts w:hint="eastAsia" w:ascii="宋体" w:hAnsi="宋体" w:cs="宋体"/>
          <w:b/>
          <w:sz w:val="24"/>
          <w:lang w:bidi="ar"/>
        </w:rPr>
        <w:t>工程量清单</w:t>
      </w:r>
    </w:p>
    <w:tbl>
      <w:tblPr>
        <w:tblStyle w:val="36"/>
        <w:tblW w:w="9883" w:type="dxa"/>
        <w:tblInd w:w="-2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
        <w:gridCol w:w="3385"/>
        <w:gridCol w:w="939"/>
        <w:gridCol w:w="1127"/>
        <w:gridCol w:w="1114"/>
        <w:gridCol w:w="999"/>
        <w:gridCol w:w="1426"/>
      </w:tblGrid>
      <w:tr w14:paraId="2B0AD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623D80DC">
            <w:pPr>
              <w:spacing w:after="0" w:line="420" w:lineRule="exact"/>
              <w:jc w:val="center"/>
              <w:rPr>
                <w:rFonts w:hint="eastAsia" w:ascii="宋体" w:hAnsi="宋体" w:cs="宋体"/>
                <w:b/>
                <w:sz w:val="24"/>
                <w:lang w:val="en-US" w:eastAsia="zh-CN" w:bidi="ar"/>
              </w:rPr>
            </w:pPr>
            <w:r>
              <w:rPr>
                <w:rFonts w:hint="eastAsia" w:ascii="宋体" w:hAnsi="宋体" w:cs="宋体"/>
                <w:b/>
                <w:sz w:val="24"/>
                <w:lang w:bidi="ar"/>
              </w:rPr>
              <w:t>项目名称</w:t>
            </w:r>
          </w:p>
        </w:tc>
        <w:tc>
          <w:tcPr>
            <w:tcW w:w="3485" w:type="dxa"/>
            <w:shd w:val="clear" w:color="auto" w:fill="auto"/>
            <w:vAlign w:val="center"/>
          </w:tcPr>
          <w:p w14:paraId="6CEF2CF1">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项目特征</w:t>
            </w:r>
          </w:p>
        </w:tc>
        <w:tc>
          <w:tcPr>
            <w:tcW w:w="846" w:type="dxa"/>
            <w:shd w:val="clear" w:color="auto" w:fill="auto"/>
            <w:vAlign w:val="center"/>
          </w:tcPr>
          <w:p w14:paraId="18D77368">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单位</w:t>
            </w:r>
          </w:p>
        </w:tc>
        <w:tc>
          <w:tcPr>
            <w:tcW w:w="1148" w:type="dxa"/>
            <w:shd w:val="clear" w:color="auto" w:fill="auto"/>
            <w:vAlign w:val="center"/>
          </w:tcPr>
          <w:p w14:paraId="5FDD6A3E">
            <w:pPr>
              <w:spacing w:after="0" w:line="420" w:lineRule="exact"/>
              <w:jc w:val="center"/>
              <w:rPr>
                <w:rFonts w:hint="eastAsia" w:ascii="宋体" w:hAnsi="宋体" w:cs="宋体"/>
                <w:b/>
                <w:sz w:val="24"/>
                <w:lang w:val="en-US" w:eastAsia="zh-CN" w:bidi="ar"/>
              </w:rPr>
            </w:pPr>
            <w:r>
              <w:rPr>
                <w:rFonts w:hint="eastAsia" w:ascii="宋体" w:hAnsi="宋体" w:cs="宋体"/>
                <w:b/>
                <w:sz w:val="24"/>
                <w:lang w:eastAsia="zh-CN" w:bidi="ar"/>
              </w:rPr>
              <w:t>数量</w:t>
            </w:r>
          </w:p>
        </w:tc>
        <w:tc>
          <w:tcPr>
            <w:tcW w:w="1189" w:type="dxa"/>
            <w:shd w:val="clear" w:color="auto" w:fill="auto"/>
            <w:vAlign w:val="center"/>
          </w:tcPr>
          <w:p w14:paraId="19A8A6EE">
            <w:pPr>
              <w:spacing w:after="0" w:line="420" w:lineRule="exact"/>
              <w:jc w:val="center"/>
              <w:rPr>
                <w:rFonts w:hint="eastAsia" w:ascii="宋体" w:hAnsi="宋体" w:cs="宋体"/>
                <w:b/>
                <w:sz w:val="24"/>
                <w:lang w:val="en-US" w:eastAsia="zh-CN" w:bidi="ar"/>
              </w:rPr>
            </w:pPr>
            <w:r>
              <w:rPr>
                <w:rFonts w:hint="eastAsia" w:ascii="宋体" w:hAnsi="宋体" w:cs="宋体"/>
                <w:b/>
                <w:sz w:val="24"/>
                <w:lang w:bidi="ar"/>
              </w:rPr>
              <w:t>单价</w:t>
            </w:r>
          </w:p>
        </w:tc>
        <w:tc>
          <w:tcPr>
            <w:tcW w:w="1006" w:type="dxa"/>
            <w:shd w:val="clear" w:color="auto" w:fill="auto"/>
            <w:vAlign w:val="center"/>
          </w:tcPr>
          <w:p w14:paraId="708080F8">
            <w:pPr>
              <w:spacing w:after="0" w:line="420" w:lineRule="exact"/>
              <w:jc w:val="center"/>
              <w:rPr>
                <w:rFonts w:hint="eastAsia" w:ascii="宋体" w:hAnsi="宋体" w:cs="宋体"/>
                <w:b/>
                <w:sz w:val="24"/>
                <w:lang w:val="en-US" w:eastAsia="zh-CN" w:bidi="ar"/>
              </w:rPr>
            </w:pPr>
            <w:r>
              <w:rPr>
                <w:rFonts w:hint="eastAsia" w:ascii="宋体" w:hAnsi="宋体" w:cs="宋体"/>
                <w:b/>
                <w:sz w:val="24"/>
                <w:lang w:bidi="ar"/>
              </w:rPr>
              <w:t>总价（元）</w:t>
            </w:r>
          </w:p>
        </w:tc>
        <w:tc>
          <w:tcPr>
            <w:tcW w:w="1266" w:type="dxa"/>
            <w:shd w:val="clear" w:color="auto" w:fill="auto"/>
            <w:vAlign w:val="center"/>
          </w:tcPr>
          <w:p w14:paraId="4F694546">
            <w:pPr>
              <w:spacing w:after="0" w:line="420" w:lineRule="exact"/>
              <w:jc w:val="center"/>
              <w:rPr>
                <w:rFonts w:hint="eastAsia" w:ascii="宋体" w:hAnsi="宋体" w:cs="宋体"/>
                <w:b/>
                <w:sz w:val="24"/>
                <w:lang w:bidi="ar"/>
              </w:rPr>
            </w:pPr>
          </w:p>
          <w:p w14:paraId="3AA4C4E3">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备注</w:t>
            </w:r>
          </w:p>
        </w:tc>
      </w:tr>
      <w:tr w14:paraId="0DEFA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1D8F19B7">
            <w:pPr>
              <w:spacing w:after="0" w:line="420" w:lineRule="exact"/>
              <w:jc w:val="center"/>
              <w:rPr>
                <w:rFonts w:hint="eastAsia" w:ascii="宋体" w:hAnsi="宋体" w:cs="宋体"/>
                <w:b/>
                <w:sz w:val="24"/>
                <w:lang w:bidi="ar"/>
              </w:rPr>
            </w:pPr>
            <w:r>
              <w:rPr>
                <w:rFonts w:hint="eastAsia" w:ascii="宋体" w:hAnsi="宋体" w:cs="宋体"/>
                <w:b/>
                <w:sz w:val="24"/>
                <w:lang w:bidi="ar"/>
              </w:rPr>
              <w:t>路口警示桩</w:t>
            </w:r>
          </w:p>
        </w:tc>
        <w:tc>
          <w:tcPr>
            <w:tcW w:w="3485" w:type="dxa"/>
            <w:shd w:val="clear" w:color="auto" w:fill="auto"/>
            <w:vAlign w:val="center"/>
          </w:tcPr>
          <w:p w14:paraId="1B099374">
            <w:pPr>
              <w:spacing w:after="0" w:line="420" w:lineRule="exact"/>
              <w:jc w:val="both"/>
              <w:rPr>
                <w:rFonts w:hint="eastAsia" w:ascii="宋体" w:hAnsi="宋体" w:cs="宋体"/>
                <w:b/>
                <w:sz w:val="24"/>
                <w:lang w:bidi="ar"/>
              </w:rPr>
            </w:pPr>
            <w:r>
              <w:rPr>
                <w:rFonts w:hint="eastAsia" w:ascii="宋体" w:hAnsi="宋体" w:cs="宋体"/>
                <w:b/>
                <w:sz w:val="24"/>
                <w:lang w:bidi="ar"/>
              </w:rPr>
              <w:t>1、警示桩φ121钢管，δ=4mm</w:t>
            </w:r>
          </w:p>
          <w:p w14:paraId="1F9570F0">
            <w:pPr>
              <w:spacing w:after="0" w:line="420" w:lineRule="exact"/>
              <w:jc w:val="both"/>
              <w:rPr>
                <w:rFonts w:hint="eastAsia" w:ascii="宋体" w:hAnsi="宋体" w:cs="宋体"/>
                <w:b/>
                <w:sz w:val="24"/>
                <w:lang w:bidi="ar"/>
              </w:rPr>
            </w:pPr>
            <w:r>
              <w:rPr>
                <w:rFonts w:hint="eastAsia" w:ascii="宋体" w:hAnsi="宋体" w:cs="宋体"/>
                <w:b/>
                <w:sz w:val="24"/>
                <w:lang w:bidi="ar"/>
              </w:rPr>
              <w:t>2、柱帽钢板5×121×121mm</w:t>
            </w:r>
          </w:p>
          <w:p w14:paraId="4C103024">
            <w:pPr>
              <w:spacing w:after="0" w:line="420" w:lineRule="exact"/>
              <w:jc w:val="both"/>
              <w:rPr>
                <w:rFonts w:hint="eastAsia" w:ascii="宋体" w:hAnsi="宋体" w:cs="宋体"/>
                <w:b/>
                <w:sz w:val="24"/>
                <w:lang w:bidi="ar"/>
              </w:rPr>
            </w:pPr>
            <w:r>
              <w:rPr>
                <w:rFonts w:hint="eastAsia" w:ascii="宋体" w:hAnsi="宋体" w:cs="宋体"/>
                <w:b/>
                <w:sz w:val="24"/>
                <w:lang w:bidi="ar"/>
              </w:rPr>
              <w:t>3、警桩每20cm涂黄黑相间的反光膜</w:t>
            </w:r>
          </w:p>
          <w:p w14:paraId="1AFF05D6">
            <w:pPr>
              <w:spacing w:after="0" w:line="420" w:lineRule="exact"/>
              <w:jc w:val="both"/>
              <w:rPr>
                <w:rFonts w:hint="eastAsia" w:ascii="宋体" w:hAnsi="宋体" w:cs="宋体"/>
                <w:b/>
                <w:sz w:val="24"/>
                <w:lang w:bidi="ar"/>
              </w:rPr>
            </w:pPr>
            <w:r>
              <w:rPr>
                <w:rFonts w:hint="eastAsia" w:ascii="宋体" w:hAnsi="宋体" w:cs="宋体"/>
                <w:b/>
                <w:sz w:val="24"/>
                <w:lang w:bidi="ar"/>
              </w:rPr>
              <w:t>4、示警桩长1600mm，地面以上800mm，地面以下800mm，埋设在土路肩上采用静压打入的施工方法，含材料、安装等一切费用，具体详见图纸。</w:t>
            </w:r>
          </w:p>
        </w:tc>
        <w:tc>
          <w:tcPr>
            <w:tcW w:w="846" w:type="dxa"/>
            <w:shd w:val="clear" w:color="auto" w:fill="auto"/>
            <w:vAlign w:val="center"/>
          </w:tcPr>
          <w:p w14:paraId="69144F4D">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根</w:t>
            </w:r>
          </w:p>
        </w:tc>
        <w:tc>
          <w:tcPr>
            <w:tcW w:w="1148" w:type="dxa"/>
            <w:shd w:val="clear" w:color="auto" w:fill="auto"/>
            <w:vAlign w:val="center"/>
          </w:tcPr>
          <w:p w14:paraId="0E5669AF">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48</w:t>
            </w:r>
          </w:p>
        </w:tc>
        <w:tc>
          <w:tcPr>
            <w:tcW w:w="1189" w:type="dxa"/>
            <w:shd w:val="clear" w:color="auto" w:fill="auto"/>
            <w:vAlign w:val="center"/>
          </w:tcPr>
          <w:p w14:paraId="7092A8BE">
            <w:pPr>
              <w:spacing w:after="0" w:line="420" w:lineRule="exact"/>
              <w:jc w:val="center"/>
              <w:rPr>
                <w:rFonts w:hint="eastAsia" w:ascii="宋体" w:hAnsi="宋体" w:cs="宋体"/>
                <w:b/>
                <w:sz w:val="24"/>
                <w:lang w:bidi="ar"/>
              </w:rPr>
            </w:pPr>
          </w:p>
        </w:tc>
        <w:tc>
          <w:tcPr>
            <w:tcW w:w="1006" w:type="dxa"/>
            <w:shd w:val="clear" w:color="auto" w:fill="auto"/>
            <w:vAlign w:val="center"/>
          </w:tcPr>
          <w:p w14:paraId="41B0FC9F">
            <w:pPr>
              <w:spacing w:after="0" w:line="420" w:lineRule="exact"/>
              <w:jc w:val="center"/>
              <w:rPr>
                <w:rFonts w:hint="eastAsia" w:ascii="宋体" w:hAnsi="宋体" w:cs="宋体"/>
                <w:b/>
                <w:sz w:val="24"/>
                <w:lang w:bidi="ar"/>
              </w:rPr>
            </w:pPr>
          </w:p>
        </w:tc>
        <w:tc>
          <w:tcPr>
            <w:tcW w:w="1266" w:type="dxa"/>
            <w:shd w:val="clear" w:color="auto" w:fill="auto"/>
            <w:vAlign w:val="center"/>
          </w:tcPr>
          <w:p w14:paraId="7D9F22A1">
            <w:pPr>
              <w:spacing w:after="0" w:line="420" w:lineRule="exact"/>
              <w:jc w:val="center"/>
              <w:rPr>
                <w:rFonts w:hint="eastAsia" w:ascii="宋体" w:hAnsi="宋体" w:cs="宋体"/>
                <w:b/>
                <w:sz w:val="24"/>
                <w:lang w:bidi="ar"/>
              </w:rPr>
            </w:pPr>
          </w:p>
        </w:tc>
      </w:tr>
      <w:tr w14:paraId="1FDA2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3E4376F9">
            <w:pPr>
              <w:spacing w:after="0" w:line="420" w:lineRule="exact"/>
              <w:jc w:val="center"/>
              <w:rPr>
                <w:rFonts w:hint="eastAsia" w:ascii="宋体" w:hAnsi="宋体" w:cs="宋体"/>
                <w:b/>
                <w:sz w:val="24"/>
                <w:lang w:bidi="ar"/>
              </w:rPr>
            </w:pPr>
            <w:r>
              <w:rPr>
                <w:rFonts w:hint="eastAsia" w:ascii="宋体" w:hAnsi="宋体" w:cs="宋体"/>
                <w:b/>
                <w:sz w:val="24"/>
                <w:lang w:bidi="ar"/>
              </w:rPr>
              <w:t>房前屋后整治清理</w:t>
            </w:r>
          </w:p>
        </w:tc>
        <w:tc>
          <w:tcPr>
            <w:tcW w:w="3485" w:type="dxa"/>
            <w:shd w:val="clear" w:color="auto" w:fill="auto"/>
            <w:vAlign w:val="center"/>
          </w:tcPr>
          <w:p w14:paraId="0E8944D9">
            <w:pPr>
              <w:spacing w:after="0" w:line="420" w:lineRule="exact"/>
              <w:jc w:val="both"/>
              <w:rPr>
                <w:rFonts w:hint="eastAsia" w:ascii="宋体" w:hAnsi="宋体" w:cs="宋体"/>
                <w:b/>
                <w:sz w:val="24"/>
                <w:lang w:bidi="ar"/>
              </w:rPr>
            </w:pPr>
            <w:r>
              <w:rPr>
                <w:rFonts w:hint="eastAsia" w:ascii="宋体" w:hAnsi="宋体" w:cs="宋体"/>
                <w:b/>
                <w:sz w:val="24"/>
                <w:lang w:bidi="ar"/>
              </w:rPr>
              <w:t>房前屋后整治清理，垃圾清运、运距自定。现场实际情况投标人自行勘察，现场具体施工以甲方要求为准。</w:t>
            </w:r>
          </w:p>
        </w:tc>
        <w:tc>
          <w:tcPr>
            <w:tcW w:w="846" w:type="dxa"/>
            <w:shd w:val="clear" w:color="auto" w:fill="auto"/>
            <w:vAlign w:val="center"/>
          </w:tcPr>
          <w:p w14:paraId="5A7C7180">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 xml:space="preserve"> ㎡</w:t>
            </w:r>
          </w:p>
        </w:tc>
        <w:tc>
          <w:tcPr>
            <w:tcW w:w="1148" w:type="dxa"/>
            <w:shd w:val="clear" w:color="auto" w:fill="auto"/>
            <w:vAlign w:val="center"/>
          </w:tcPr>
          <w:p w14:paraId="10C43186">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37941</w:t>
            </w:r>
          </w:p>
        </w:tc>
        <w:tc>
          <w:tcPr>
            <w:tcW w:w="1189" w:type="dxa"/>
            <w:shd w:val="clear" w:color="auto" w:fill="auto"/>
            <w:vAlign w:val="center"/>
          </w:tcPr>
          <w:p w14:paraId="2D2D679F">
            <w:pPr>
              <w:spacing w:after="0" w:line="420" w:lineRule="exact"/>
              <w:jc w:val="center"/>
              <w:rPr>
                <w:rFonts w:hint="eastAsia" w:ascii="宋体" w:hAnsi="宋体" w:cs="宋体"/>
                <w:b/>
                <w:sz w:val="24"/>
                <w:lang w:bidi="ar"/>
              </w:rPr>
            </w:pPr>
          </w:p>
        </w:tc>
        <w:tc>
          <w:tcPr>
            <w:tcW w:w="1006" w:type="dxa"/>
            <w:shd w:val="clear" w:color="auto" w:fill="auto"/>
            <w:vAlign w:val="center"/>
          </w:tcPr>
          <w:p w14:paraId="7FA646BA">
            <w:pPr>
              <w:spacing w:after="0" w:line="420" w:lineRule="exact"/>
              <w:jc w:val="center"/>
              <w:rPr>
                <w:rFonts w:hint="eastAsia" w:ascii="宋体" w:hAnsi="宋体" w:cs="宋体"/>
                <w:b/>
                <w:sz w:val="24"/>
                <w:lang w:bidi="ar"/>
              </w:rPr>
            </w:pPr>
          </w:p>
        </w:tc>
        <w:tc>
          <w:tcPr>
            <w:tcW w:w="1266" w:type="dxa"/>
            <w:shd w:val="clear" w:color="auto" w:fill="auto"/>
            <w:vAlign w:val="center"/>
          </w:tcPr>
          <w:p w14:paraId="31DFF313">
            <w:pPr>
              <w:spacing w:after="0" w:line="420" w:lineRule="exact"/>
              <w:jc w:val="center"/>
              <w:rPr>
                <w:rFonts w:hint="eastAsia" w:ascii="宋体" w:hAnsi="宋体" w:cs="宋体"/>
                <w:b/>
                <w:sz w:val="24"/>
                <w:lang w:bidi="ar"/>
              </w:rPr>
            </w:pPr>
          </w:p>
        </w:tc>
      </w:tr>
      <w:tr w14:paraId="52F0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1CF2C503">
            <w:pPr>
              <w:spacing w:after="0" w:line="420" w:lineRule="exact"/>
              <w:jc w:val="center"/>
              <w:rPr>
                <w:rFonts w:hint="eastAsia" w:ascii="宋体" w:hAnsi="宋体" w:cs="宋体"/>
                <w:b/>
                <w:sz w:val="24"/>
                <w:lang w:bidi="ar"/>
              </w:rPr>
            </w:pPr>
            <w:r>
              <w:rPr>
                <w:rFonts w:hint="eastAsia" w:ascii="宋体" w:hAnsi="宋体" w:cs="宋体"/>
                <w:b/>
                <w:sz w:val="24"/>
                <w:lang w:bidi="ar"/>
              </w:rPr>
              <w:t>挖沟槽土方</w:t>
            </w:r>
          </w:p>
        </w:tc>
        <w:tc>
          <w:tcPr>
            <w:tcW w:w="3485" w:type="dxa"/>
            <w:shd w:val="clear" w:color="auto" w:fill="auto"/>
            <w:vAlign w:val="center"/>
          </w:tcPr>
          <w:p w14:paraId="3A051F8F">
            <w:pPr>
              <w:spacing w:after="0" w:line="420" w:lineRule="exact"/>
              <w:jc w:val="center"/>
              <w:rPr>
                <w:rFonts w:hint="eastAsia" w:ascii="宋体" w:hAnsi="宋体" w:cs="宋体"/>
                <w:b/>
                <w:sz w:val="24"/>
                <w:lang w:bidi="ar"/>
              </w:rPr>
            </w:pPr>
            <w:r>
              <w:rPr>
                <w:rFonts w:hint="eastAsia" w:ascii="宋体" w:hAnsi="宋体" w:cs="宋体"/>
                <w:b/>
                <w:sz w:val="24"/>
                <w:lang w:bidi="ar"/>
              </w:rPr>
              <w:t>挖基础土方，深度44cm 内</w:t>
            </w:r>
          </w:p>
        </w:tc>
        <w:tc>
          <w:tcPr>
            <w:tcW w:w="846" w:type="dxa"/>
            <w:shd w:val="clear" w:color="auto" w:fill="auto"/>
            <w:vAlign w:val="center"/>
          </w:tcPr>
          <w:p w14:paraId="6F4D63F3">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1A4F56C8">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105.7</w:t>
            </w:r>
          </w:p>
        </w:tc>
        <w:tc>
          <w:tcPr>
            <w:tcW w:w="1189" w:type="dxa"/>
            <w:shd w:val="clear" w:color="auto" w:fill="auto"/>
            <w:vAlign w:val="center"/>
          </w:tcPr>
          <w:p w14:paraId="60844EB0">
            <w:pPr>
              <w:spacing w:after="0" w:line="420" w:lineRule="exact"/>
              <w:jc w:val="center"/>
              <w:rPr>
                <w:rFonts w:hint="eastAsia" w:ascii="宋体" w:hAnsi="宋体" w:cs="宋体"/>
                <w:b/>
                <w:sz w:val="24"/>
                <w:lang w:bidi="ar"/>
              </w:rPr>
            </w:pPr>
          </w:p>
        </w:tc>
        <w:tc>
          <w:tcPr>
            <w:tcW w:w="1006" w:type="dxa"/>
            <w:shd w:val="clear" w:color="auto" w:fill="auto"/>
            <w:vAlign w:val="center"/>
          </w:tcPr>
          <w:p w14:paraId="18A796DA">
            <w:pPr>
              <w:spacing w:after="0" w:line="420" w:lineRule="exact"/>
              <w:jc w:val="center"/>
              <w:rPr>
                <w:rFonts w:hint="eastAsia" w:ascii="宋体" w:hAnsi="宋体" w:cs="宋体"/>
                <w:b/>
                <w:sz w:val="24"/>
                <w:lang w:bidi="ar"/>
              </w:rPr>
            </w:pPr>
          </w:p>
        </w:tc>
        <w:tc>
          <w:tcPr>
            <w:tcW w:w="1266" w:type="dxa"/>
            <w:vMerge w:val="restart"/>
            <w:shd w:val="clear" w:color="auto" w:fill="auto"/>
            <w:vAlign w:val="center"/>
          </w:tcPr>
          <w:p w14:paraId="5A34D320">
            <w:pPr>
              <w:spacing w:after="0" w:line="420" w:lineRule="exact"/>
              <w:jc w:val="center"/>
              <w:rPr>
                <w:rFonts w:hint="eastAsia" w:ascii="宋体" w:hAnsi="宋体" w:cs="宋体"/>
                <w:b/>
                <w:sz w:val="24"/>
                <w:lang w:bidi="ar"/>
              </w:rPr>
            </w:pPr>
            <w:r>
              <w:rPr>
                <w:rFonts w:hint="eastAsia" w:ascii="宋体" w:hAnsi="宋体" w:cs="宋体"/>
                <w:b/>
                <w:sz w:val="24"/>
                <w:lang w:bidi="ar"/>
              </w:rPr>
              <w:t>687+92+202米三分离菜地</w:t>
            </w:r>
          </w:p>
        </w:tc>
      </w:tr>
      <w:tr w14:paraId="24A7D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1D714286">
            <w:pPr>
              <w:spacing w:after="0" w:line="420" w:lineRule="exact"/>
              <w:jc w:val="center"/>
              <w:rPr>
                <w:rFonts w:hint="eastAsia" w:ascii="宋体" w:hAnsi="宋体" w:cs="宋体"/>
                <w:b/>
                <w:sz w:val="24"/>
                <w:lang w:bidi="ar"/>
              </w:rPr>
            </w:pPr>
            <w:r>
              <w:rPr>
                <w:rFonts w:hint="eastAsia" w:ascii="宋体" w:hAnsi="宋体" w:cs="宋体"/>
                <w:b/>
                <w:sz w:val="24"/>
                <w:lang w:bidi="ar"/>
              </w:rPr>
              <w:t>回填方</w:t>
            </w:r>
          </w:p>
        </w:tc>
        <w:tc>
          <w:tcPr>
            <w:tcW w:w="3485" w:type="dxa"/>
            <w:shd w:val="clear" w:color="auto" w:fill="auto"/>
            <w:vAlign w:val="center"/>
          </w:tcPr>
          <w:p w14:paraId="37E0480E">
            <w:pPr>
              <w:spacing w:after="0" w:line="420" w:lineRule="exact"/>
              <w:jc w:val="center"/>
              <w:rPr>
                <w:rFonts w:hint="default" w:ascii="宋体" w:hAnsi="宋体" w:cs="宋体"/>
                <w:b/>
                <w:sz w:val="24"/>
                <w:lang w:val="en-US" w:eastAsia="zh-CN" w:bidi="ar"/>
              </w:rPr>
            </w:pPr>
            <w:r>
              <w:rPr>
                <w:rFonts w:hint="default" w:ascii="宋体" w:hAnsi="宋体" w:cs="宋体"/>
                <w:b/>
                <w:sz w:val="24"/>
                <w:lang w:val="en-US" w:eastAsia="zh-CN" w:bidi="ar"/>
              </w:rPr>
              <w:t>回填土  夯填</w:t>
            </w:r>
          </w:p>
        </w:tc>
        <w:tc>
          <w:tcPr>
            <w:tcW w:w="846" w:type="dxa"/>
            <w:shd w:val="clear" w:color="auto" w:fill="auto"/>
            <w:vAlign w:val="center"/>
          </w:tcPr>
          <w:p w14:paraId="69E3545F">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4B890EEB">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64.04</w:t>
            </w:r>
          </w:p>
        </w:tc>
        <w:tc>
          <w:tcPr>
            <w:tcW w:w="1189" w:type="dxa"/>
            <w:shd w:val="clear" w:color="auto" w:fill="auto"/>
            <w:vAlign w:val="center"/>
          </w:tcPr>
          <w:p w14:paraId="7C1DDC93">
            <w:pPr>
              <w:spacing w:after="0" w:line="420" w:lineRule="exact"/>
              <w:jc w:val="center"/>
              <w:rPr>
                <w:rFonts w:hint="eastAsia" w:ascii="宋体" w:hAnsi="宋体" w:cs="宋体"/>
                <w:b/>
                <w:sz w:val="24"/>
                <w:lang w:bidi="ar"/>
              </w:rPr>
            </w:pPr>
          </w:p>
        </w:tc>
        <w:tc>
          <w:tcPr>
            <w:tcW w:w="1006" w:type="dxa"/>
            <w:shd w:val="clear" w:color="auto" w:fill="auto"/>
            <w:vAlign w:val="center"/>
          </w:tcPr>
          <w:p w14:paraId="307AC2B1">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28D0A99F">
            <w:pPr>
              <w:spacing w:after="0" w:line="420" w:lineRule="exact"/>
              <w:jc w:val="center"/>
              <w:rPr>
                <w:rFonts w:hint="default" w:ascii="宋体" w:hAnsi="宋体" w:cs="宋体"/>
                <w:b/>
                <w:sz w:val="24"/>
                <w:lang w:val="en-US" w:eastAsia="zh-CN" w:bidi="ar"/>
              </w:rPr>
            </w:pPr>
          </w:p>
        </w:tc>
      </w:tr>
      <w:tr w14:paraId="5479D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450D9FD3">
            <w:pPr>
              <w:spacing w:after="0" w:line="420" w:lineRule="exact"/>
              <w:jc w:val="center"/>
              <w:rPr>
                <w:rFonts w:hint="eastAsia" w:ascii="宋体" w:hAnsi="宋体" w:cs="宋体"/>
                <w:b/>
                <w:sz w:val="24"/>
                <w:lang w:bidi="ar"/>
              </w:rPr>
            </w:pPr>
            <w:r>
              <w:rPr>
                <w:rFonts w:hint="eastAsia" w:ascii="宋体" w:hAnsi="宋体" w:cs="宋体"/>
                <w:b/>
                <w:sz w:val="24"/>
                <w:lang w:bidi="ar"/>
              </w:rPr>
              <w:t>余方弃置</w:t>
            </w:r>
          </w:p>
        </w:tc>
        <w:tc>
          <w:tcPr>
            <w:tcW w:w="3485" w:type="dxa"/>
            <w:shd w:val="clear" w:color="auto" w:fill="auto"/>
            <w:vAlign w:val="center"/>
          </w:tcPr>
          <w:p w14:paraId="20849617">
            <w:pPr>
              <w:spacing w:after="0" w:line="420" w:lineRule="exact"/>
              <w:jc w:val="both"/>
              <w:rPr>
                <w:rFonts w:hint="eastAsia" w:ascii="宋体" w:hAnsi="宋体" w:cs="宋体"/>
                <w:b/>
                <w:sz w:val="24"/>
                <w:lang w:bidi="ar"/>
              </w:rPr>
            </w:pPr>
            <w:r>
              <w:rPr>
                <w:rFonts w:hint="eastAsia" w:ascii="宋体" w:hAnsi="宋体" w:cs="宋体"/>
                <w:b/>
                <w:sz w:val="24"/>
                <w:lang w:bidi="ar"/>
              </w:rPr>
              <w:t>余方弃置，运距自定。</w:t>
            </w:r>
          </w:p>
        </w:tc>
        <w:tc>
          <w:tcPr>
            <w:tcW w:w="846" w:type="dxa"/>
            <w:shd w:val="clear" w:color="auto" w:fill="auto"/>
            <w:vAlign w:val="center"/>
          </w:tcPr>
          <w:p w14:paraId="015E6F63">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7E16E934">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41.66</w:t>
            </w:r>
          </w:p>
        </w:tc>
        <w:tc>
          <w:tcPr>
            <w:tcW w:w="1189" w:type="dxa"/>
            <w:shd w:val="clear" w:color="auto" w:fill="auto"/>
            <w:vAlign w:val="center"/>
          </w:tcPr>
          <w:p w14:paraId="6850318C">
            <w:pPr>
              <w:spacing w:after="0" w:line="420" w:lineRule="exact"/>
              <w:jc w:val="center"/>
              <w:rPr>
                <w:rFonts w:hint="eastAsia" w:ascii="宋体" w:hAnsi="宋体" w:cs="宋体"/>
                <w:b/>
                <w:sz w:val="24"/>
                <w:lang w:bidi="ar"/>
              </w:rPr>
            </w:pPr>
          </w:p>
        </w:tc>
        <w:tc>
          <w:tcPr>
            <w:tcW w:w="1006" w:type="dxa"/>
            <w:shd w:val="clear" w:color="auto" w:fill="auto"/>
            <w:vAlign w:val="center"/>
          </w:tcPr>
          <w:p w14:paraId="3F2BFFB7">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0517D1A4">
            <w:pPr>
              <w:spacing w:after="0" w:line="420" w:lineRule="exact"/>
              <w:jc w:val="center"/>
              <w:rPr>
                <w:rFonts w:hint="eastAsia" w:ascii="宋体" w:hAnsi="宋体" w:cs="宋体"/>
                <w:b/>
                <w:sz w:val="24"/>
                <w:lang w:bidi="ar"/>
              </w:rPr>
            </w:pPr>
          </w:p>
        </w:tc>
      </w:tr>
      <w:tr w14:paraId="7ACB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4AC2D573">
            <w:pPr>
              <w:spacing w:after="0" w:line="420" w:lineRule="exact"/>
              <w:jc w:val="center"/>
              <w:rPr>
                <w:rFonts w:hint="eastAsia" w:ascii="宋体" w:hAnsi="宋体" w:cs="宋体"/>
                <w:b/>
                <w:sz w:val="24"/>
                <w:lang w:eastAsia="zh-CN" w:bidi="ar"/>
              </w:rPr>
            </w:pPr>
            <w:r>
              <w:rPr>
                <w:rFonts w:hint="eastAsia" w:ascii="宋体" w:hAnsi="宋体" w:cs="宋体"/>
                <w:b/>
                <w:sz w:val="24"/>
                <w:lang w:eastAsia="zh-CN" w:bidi="ar"/>
              </w:rPr>
              <w:t>垫层</w:t>
            </w:r>
          </w:p>
        </w:tc>
        <w:tc>
          <w:tcPr>
            <w:tcW w:w="3485" w:type="dxa"/>
            <w:shd w:val="clear" w:color="auto" w:fill="auto"/>
            <w:vAlign w:val="center"/>
          </w:tcPr>
          <w:p w14:paraId="5F95EEEE">
            <w:pPr>
              <w:spacing w:after="0" w:line="420" w:lineRule="exact"/>
              <w:jc w:val="both"/>
              <w:rPr>
                <w:rFonts w:hint="eastAsia" w:ascii="宋体" w:hAnsi="宋体" w:cs="宋体"/>
                <w:b/>
                <w:sz w:val="24"/>
                <w:lang w:eastAsia="zh-CN" w:bidi="ar"/>
              </w:rPr>
            </w:pPr>
            <w:r>
              <w:rPr>
                <w:rFonts w:hint="eastAsia" w:ascii="宋体" w:hAnsi="宋体" w:cs="宋体"/>
                <w:b/>
                <w:sz w:val="24"/>
                <w:lang w:eastAsia="zh-CN" w:bidi="ar"/>
              </w:rPr>
              <w:t>素土夯实，100厚C20混凝土垫层</w:t>
            </w:r>
          </w:p>
        </w:tc>
        <w:tc>
          <w:tcPr>
            <w:tcW w:w="846" w:type="dxa"/>
            <w:shd w:val="clear" w:color="auto" w:fill="auto"/>
            <w:vAlign w:val="center"/>
          </w:tcPr>
          <w:p w14:paraId="4FEEDA65">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1D4317B6">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33.45</w:t>
            </w:r>
          </w:p>
        </w:tc>
        <w:tc>
          <w:tcPr>
            <w:tcW w:w="1189" w:type="dxa"/>
            <w:shd w:val="clear" w:color="auto" w:fill="auto"/>
            <w:vAlign w:val="center"/>
          </w:tcPr>
          <w:p w14:paraId="25CBAE8F">
            <w:pPr>
              <w:spacing w:after="0" w:line="420" w:lineRule="exact"/>
              <w:jc w:val="center"/>
              <w:rPr>
                <w:rFonts w:hint="eastAsia" w:ascii="宋体" w:hAnsi="宋体" w:cs="宋体"/>
                <w:b/>
                <w:sz w:val="24"/>
                <w:lang w:bidi="ar"/>
              </w:rPr>
            </w:pPr>
          </w:p>
        </w:tc>
        <w:tc>
          <w:tcPr>
            <w:tcW w:w="1006" w:type="dxa"/>
            <w:shd w:val="clear" w:color="auto" w:fill="auto"/>
            <w:vAlign w:val="center"/>
          </w:tcPr>
          <w:p w14:paraId="4A015ACF">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3BC52AA6">
            <w:pPr>
              <w:spacing w:after="0" w:line="420" w:lineRule="exact"/>
              <w:jc w:val="center"/>
              <w:rPr>
                <w:rFonts w:hint="eastAsia" w:ascii="宋体" w:hAnsi="宋体" w:cs="宋体"/>
                <w:b/>
                <w:sz w:val="24"/>
                <w:lang w:bidi="ar"/>
              </w:rPr>
            </w:pPr>
          </w:p>
        </w:tc>
      </w:tr>
      <w:tr w14:paraId="19627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7893C36F">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砖基础</w:t>
            </w:r>
          </w:p>
        </w:tc>
        <w:tc>
          <w:tcPr>
            <w:tcW w:w="3485" w:type="dxa"/>
            <w:shd w:val="clear" w:color="auto" w:fill="auto"/>
            <w:vAlign w:val="center"/>
          </w:tcPr>
          <w:p w14:paraId="325845D9">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M7.5水泥砂浆砌筑砖基础 ，具体详见图纸。</w:t>
            </w:r>
          </w:p>
        </w:tc>
        <w:tc>
          <w:tcPr>
            <w:tcW w:w="846" w:type="dxa"/>
            <w:shd w:val="clear" w:color="auto" w:fill="auto"/>
            <w:vAlign w:val="center"/>
          </w:tcPr>
          <w:p w14:paraId="1BF4E9C9">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76AB39D2">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8.19</w:t>
            </w:r>
          </w:p>
        </w:tc>
        <w:tc>
          <w:tcPr>
            <w:tcW w:w="1189" w:type="dxa"/>
            <w:shd w:val="clear" w:color="auto" w:fill="auto"/>
            <w:vAlign w:val="center"/>
          </w:tcPr>
          <w:p w14:paraId="6B7E4F79">
            <w:pPr>
              <w:spacing w:after="0" w:line="420" w:lineRule="exact"/>
              <w:jc w:val="center"/>
              <w:rPr>
                <w:rFonts w:hint="eastAsia" w:ascii="宋体" w:hAnsi="宋体" w:cs="宋体"/>
                <w:b/>
                <w:sz w:val="24"/>
                <w:lang w:bidi="ar"/>
              </w:rPr>
            </w:pPr>
          </w:p>
        </w:tc>
        <w:tc>
          <w:tcPr>
            <w:tcW w:w="1006" w:type="dxa"/>
            <w:shd w:val="clear" w:color="auto" w:fill="auto"/>
            <w:vAlign w:val="center"/>
          </w:tcPr>
          <w:p w14:paraId="2BB99121">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1F262067">
            <w:pPr>
              <w:spacing w:after="0" w:line="420" w:lineRule="exact"/>
              <w:jc w:val="center"/>
              <w:rPr>
                <w:rFonts w:hint="eastAsia" w:ascii="宋体" w:hAnsi="宋体" w:cs="宋体"/>
                <w:b/>
                <w:sz w:val="24"/>
                <w:lang w:bidi="ar"/>
              </w:rPr>
            </w:pPr>
          </w:p>
        </w:tc>
      </w:tr>
      <w:tr w14:paraId="1DC00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085A7E9F">
            <w:pPr>
              <w:spacing w:after="0" w:line="420" w:lineRule="exact"/>
              <w:jc w:val="center"/>
              <w:rPr>
                <w:rFonts w:hint="eastAsia" w:ascii="宋体" w:hAnsi="宋体" w:cs="宋体"/>
                <w:b/>
                <w:sz w:val="24"/>
                <w:lang w:eastAsia="zh-CN" w:bidi="ar"/>
              </w:rPr>
            </w:pPr>
            <w:r>
              <w:rPr>
                <w:rFonts w:hint="eastAsia" w:ascii="宋体" w:hAnsi="宋体" w:cs="宋体"/>
                <w:b/>
                <w:sz w:val="24"/>
                <w:lang w:eastAsia="zh-CN" w:bidi="ar"/>
              </w:rPr>
              <w:t>实心砖柱</w:t>
            </w:r>
          </w:p>
        </w:tc>
        <w:tc>
          <w:tcPr>
            <w:tcW w:w="3485" w:type="dxa"/>
            <w:shd w:val="clear" w:color="auto" w:fill="auto"/>
            <w:vAlign w:val="center"/>
          </w:tcPr>
          <w:p w14:paraId="392C3381">
            <w:pPr>
              <w:spacing w:after="0" w:line="420" w:lineRule="exact"/>
              <w:jc w:val="both"/>
              <w:rPr>
                <w:rFonts w:hint="default" w:ascii="宋体" w:hAnsi="宋体" w:cs="宋体"/>
                <w:b/>
                <w:sz w:val="24"/>
                <w:lang w:val="en-US" w:eastAsia="zh-CN" w:bidi="ar"/>
              </w:rPr>
            </w:pPr>
            <w:r>
              <w:rPr>
                <w:rFonts w:hint="default" w:ascii="宋体" w:hAnsi="宋体" w:cs="宋体"/>
                <w:b/>
                <w:sz w:val="24"/>
                <w:lang w:val="en-US" w:eastAsia="zh-CN" w:bidi="ar"/>
              </w:rPr>
              <w:t>M7.5水泥砂浆砌筑240*240厚砖柱，水泥砂浆勾缝，具体详见图纸</w:t>
            </w:r>
          </w:p>
        </w:tc>
        <w:tc>
          <w:tcPr>
            <w:tcW w:w="846" w:type="dxa"/>
            <w:shd w:val="clear" w:color="auto" w:fill="auto"/>
            <w:vAlign w:val="center"/>
          </w:tcPr>
          <w:p w14:paraId="66C35000">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5DF7D9CA">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6.78</w:t>
            </w:r>
          </w:p>
        </w:tc>
        <w:tc>
          <w:tcPr>
            <w:tcW w:w="1189" w:type="dxa"/>
            <w:shd w:val="clear" w:color="auto" w:fill="auto"/>
            <w:vAlign w:val="center"/>
          </w:tcPr>
          <w:p w14:paraId="1A60062E">
            <w:pPr>
              <w:spacing w:after="0" w:line="420" w:lineRule="exact"/>
              <w:jc w:val="center"/>
              <w:rPr>
                <w:rFonts w:hint="eastAsia" w:ascii="宋体" w:hAnsi="宋体" w:cs="宋体"/>
                <w:b/>
                <w:sz w:val="24"/>
                <w:lang w:bidi="ar"/>
              </w:rPr>
            </w:pPr>
          </w:p>
        </w:tc>
        <w:tc>
          <w:tcPr>
            <w:tcW w:w="1006" w:type="dxa"/>
            <w:shd w:val="clear" w:color="auto" w:fill="auto"/>
            <w:vAlign w:val="center"/>
          </w:tcPr>
          <w:p w14:paraId="15100A56">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4788539D">
            <w:pPr>
              <w:spacing w:after="0" w:line="420" w:lineRule="exact"/>
              <w:jc w:val="center"/>
              <w:rPr>
                <w:rFonts w:hint="default" w:ascii="宋体" w:hAnsi="宋体" w:cs="宋体"/>
                <w:b/>
                <w:sz w:val="24"/>
                <w:lang w:val="en-US" w:eastAsia="zh-CN" w:bidi="ar"/>
              </w:rPr>
            </w:pPr>
          </w:p>
        </w:tc>
      </w:tr>
      <w:tr w14:paraId="349C8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943" w:type="dxa"/>
            <w:shd w:val="clear" w:color="auto" w:fill="auto"/>
            <w:vAlign w:val="center"/>
          </w:tcPr>
          <w:p w14:paraId="727E0AA7">
            <w:pPr>
              <w:spacing w:after="0" w:line="420" w:lineRule="exact"/>
              <w:jc w:val="center"/>
              <w:rPr>
                <w:rFonts w:hint="eastAsia" w:ascii="宋体" w:hAnsi="宋体" w:cs="宋体"/>
                <w:b/>
                <w:sz w:val="24"/>
                <w:lang w:eastAsia="zh-CN" w:bidi="ar"/>
              </w:rPr>
            </w:pPr>
            <w:r>
              <w:rPr>
                <w:rFonts w:hint="eastAsia" w:ascii="宋体" w:hAnsi="宋体" w:cs="宋体"/>
                <w:b/>
                <w:sz w:val="24"/>
                <w:lang w:eastAsia="zh-CN" w:bidi="ar"/>
              </w:rPr>
              <w:t>实心砖墙</w:t>
            </w:r>
          </w:p>
        </w:tc>
        <w:tc>
          <w:tcPr>
            <w:tcW w:w="3485" w:type="dxa"/>
            <w:shd w:val="clear" w:color="auto" w:fill="auto"/>
            <w:vAlign w:val="center"/>
          </w:tcPr>
          <w:p w14:paraId="6C39CB3B">
            <w:pPr>
              <w:spacing w:after="0" w:line="420" w:lineRule="exact"/>
              <w:jc w:val="both"/>
              <w:rPr>
                <w:rFonts w:hint="eastAsia" w:ascii="宋体" w:hAnsi="宋体" w:cs="宋体"/>
                <w:b/>
                <w:sz w:val="24"/>
                <w:lang w:bidi="ar"/>
              </w:rPr>
            </w:pPr>
            <w:r>
              <w:rPr>
                <w:rFonts w:hint="eastAsia" w:ascii="宋体" w:hAnsi="宋体" w:cs="宋体"/>
                <w:b/>
                <w:sz w:val="24"/>
                <w:lang w:bidi="ar"/>
              </w:rPr>
              <w:t>M7.5水泥砂浆砌筑240*120*60厚深灰色标准砖墙，具体详见图纸</w:t>
            </w:r>
          </w:p>
        </w:tc>
        <w:tc>
          <w:tcPr>
            <w:tcW w:w="846" w:type="dxa"/>
            <w:shd w:val="clear" w:color="auto" w:fill="auto"/>
            <w:vAlign w:val="center"/>
          </w:tcPr>
          <w:p w14:paraId="479D2551">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3AEA4911">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106.23</w:t>
            </w:r>
          </w:p>
        </w:tc>
        <w:tc>
          <w:tcPr>
            <w:tcW w:w="1189" w:type="dxa"/>
            <w:shd w:val="clear" w:color="auto" w:fill="auto"/>
            <w:vAlign w:val="center"/>
          </w:tcPr>
          <w:p w14:paraId="1DF8BCE4">
            <w:pPr>
              <w:spacing w:after="0" w:line="420" w:lineRule="exact"/>
              <w:jc w:val="center"/>
              <w:rPr>
                <w:rFonts w:hint="eastAsia" w:ascii="宋体" w:hAnsi="宋体" w:cs="宋体"/>
                <w:b/>
                <w:sz w:val="24"/>
                <w:lang w:bidi="ar"/>
              </w:rPr>
            </w:pPr>
          </w:p>
        </w:tc>
        <w:tc>
          <w:tcPr>
            <w:tcW w:w="1006" w:type="dxa"/>
            <w:shd w:val="clear" w:color="auto" w:fill="auto"/>
            <w:vAlign w:val="center"/>
          </w:tcPr>
          <w:p w14:paraId="45B8CEB2">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305CF430">
            <w:pPr>
              <w:spacing w:after="0" w:line="420" w:lineRule="exact"/>
              <w:jc w:val="center"/>
              <w:rPr>
                <w:rFonts w:hint="eastAsia" w:ascii="宋体" w:hAnsi="宋体" w:cs="宋体"/>
                <w:b/>
                <w:sz w:val="24"/>
                <w:lang w:bidi="ar"/>
              </w:rPr>
            </w:pPr>
          </w:p>
        </w:tc>
      </w:tr>
      <w:tr w14:paraId="70C1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18E89A3F">
            <w:pPr>
              <w:spacing w:after="0" w:line="420" w:lineRule="exact"/>
              <w:jc w:val="center"/>
              <w:rPr>
                <w:rFonts w:hint="eastAsia" w:ascii="宋体" w:hAnsi="宋体" w:cs="宋体"/>
                <w:b/>
                <w:sz w:val="24"/>
                <w:lang w:bidi="ar"/>
              </w:rPr>
            </w:pPr>
            <w:r>
              <w:rPr>
                <w:rFonts w:hint="eastAsia" w:ascii="宋体" w:hAnsi="宋体" w:cs="宋体"/>
                <w:b/>
                <w:sz w:val="24"/>
                <w:lang w:bidi="ar"/>
              </w:rPr>
              <w:t>墙面翻新</w:t>
            </w:r>
          </w:p>
        </w:tc>
        <w:tc>
          <w:tcPr>
            <w:tcW w:w="3485" w:type="dxa"/>
            <w:shd w:val="clear" w:color="auto" w:fill="auto"/>
            <w:vAlign w:val="center"/>
          </w:tcPr>
          <w:p w14:paraId="5387E983">
            <w:pPr>
              <w:spacing w:after="0" w:line="420" w:lineRule="exact"/>
              <w:jc w:val="both"/>
              <w:rPr>
                <w:rFonts w:hint="eastAsia" w:ascii="宋体" w:hAnsi="宋体" w:cs="宋体"/>
                <w:b/>
                <w:sz w:val="24"/>
                <w:lang w:bidi="ar"/>
              </w:rPr>
            </w:pPr>
            <w:r>
              <w:rPr>
                <w:rFonts w:hint="eastAsia" w:ascii="宋体" w:hAnsi="宋体" w:cs="宋体"/>
                <w:b/>
                <w:sz w:val="24"/>
                <w:lang w:bidi="ar"/>
              </w:rPr>
              <w:t>共6座公厕：</w:t>
            </w:r>
          </w:p>
          <w:p w14:paraId="73A6D245">
            <w:pPr>
              <w:spacing w:after="0" w:line="420" w:lineRule="exact"/>
              <w:jc w:val="both"/>
              <w:rPr>
                <w:rFonts w:hint="eastAsia" w:ascii="宋体" w:hAnsi="宋体" w:cs="宋体"/>
                <w:b/>
                <w:sz w:val="24"/>
                <w:lang w:bidi="ar"/>
              </w:rPr>
            </w:pPr>
            <w:r>
              <w:rPr>
                <w:rFonts w:hint="eastAsia" w:ascii="宋体" w:hAnsi="宋体" w:cs="宋体"/>
                <w:b/>
                <w:sz w:val="24"/>
                <w:lang w:bidi="ar"/>
              </w:rPr>
              <w:t>1、铲除原墙面涂料层及粉刷层，垃圾清运、运距自定。</w:t>
            </w:r>
          </w:p>
          <w:p w14:paraId="31AA1E8D">
            <w:pPr>
              <w:spacing w:after="0" w:line="420" w:lineRule="exact"/>
              <w:jc w:val="both"/>
              <w:rPr>
                <w:rFonts w:hint="eastAsia" w:ascii="宋体" w:hAnsi="宋体" w:cs="宋体"/>
                <w:b/>
                <w:sz w:val="24"/>
                <w:lang w:bidi="ar"/>
              </w:rPr>
            </w:pPr>
            <w:r>
              <w:rPr>
                <w:rFonts w:hint="eastAsia" w:ascii="宋体" w:hAnsi="宋体" w:cs="宋体"/>
                <w:b/>
                <w:sz w:val="24"/>
                <w:lang w:bidi="ar"/>
              </w:rPr>
              <w:t>2、基层清理，水泥砂浆抹灰20厚</w:t>
            </w:r>
          </w:p>
          <w:p w14:paraId="67440055">
            <w:pPr>
              <w:spacing w:after="0" w:line="420" w:lineRule="exact"/>
              <w:jc w:val="both"/>
              <w:rPr>
                <w:rFonts w:hint="eastAsia" w:ascii="宋体" w:hAnsi="宋体" w:cs="宋体"/>
                <w:b/>
                <w:sz w:val="24"/>
                <w:lang w:bidi="ar"/>
              </w:rPr>
            </w:pPr>
            <w:r>
              <w:rPr>
                <w:rFonts w:hint="eastAsia" w:ascii="宋体" w:hAnsi="宋体" w:cs="宋体"/>
                <w:b/>
                <w:sz w:val="24"/>
                <w:lang w:val="en-US" w:eastAsia="zh-CN" w:bidi="ar"/>
              </w:rPr>
              <w:t>3</w:t>
            </w:r>
            <w:r>
              <w:rPr>
                <w:rFonts w:hint="eastAsia" w:ascii="宋体" w:hAnsi="宋体" w:cs="宋体"/>
                <w:b/>
                <w:sz w:val="24"/>
                <w:lang w:bidi="ar"/>
              </w:rPr>
              <w:t>、刷界面处理剂一道</w:t>
            </w:r>
          </w:p>
          <w:p w14:paraId="1FDD821D">
            <w:pPr>
              <w:spacing w:after="0" w:line="420" w:lineRule="exact"/>
              <w:jc w:val="both"/>
              <w:rPr>
                <w:rFonts w:hint="eastAsia" w:ascii="宋体" w:hAnsi="宋体" w:cs="宋体"/>
                <w:b/>
                <w:sz w:val="24"/>
                <w:lang w:bidi="ar"/>
              </w:rPr>
            </w:pPr>
            <w:r>
              <w:rPr>
                <w:rFonts w:hint="eastAsia" w:ascii="宋体" w:hAnsi="宋体" w:cs="宋体"/>
                <w:b/>
                <w:sz w:val="24"/>
                <w:lang w:val="en-US" w:eastAsia="zh-CN" w:bidi="ar"/>
              </w:rPr>
              <w:t>4</w:t>
            </w:r>
            <w:r>
              <w:rPr>
                <w:rFonts w:hint="eastAsia" w:ascii="宋体" w:hAnsi="宋体" w:cs="宋体"/>
                <w:b/>
                <w:sz w:val="24"/>
                <w:lang w:bidi="ar"/>
              </w:rPr>
              <w:t>、白水泥批腻子2遍，刷封底漆一道，外墙乳胶漆2遍，详见图纸。具体施工以甲方要求为准。</w:t>
            </w:r>
          </w:p>
        </w:tc>
        <w:tc>
          <w:tcPr>
            <w:tcW w:w="846" w:type="dxa"/>
            <w:shd w:val="clear" w:color="auto" w:fill="auto"/>
            <w:vAlign w:val="center"/>
          </w:tcPr>
          <w:p w14:paraId="3C53C3E1">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shd w:val="clear" w:color="auto" w:fill="auto"/>
            <w:vAlign w:val="center"/>
          </w:tcPr>
          <w:p w14:paraId="2F4EF856">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357</w:t>
            </w:r>
          </w:p>
        </w:tc>
        <w:tc>
          <w:tcPr>
            <w:tcW w:w="1189" w:type="dxa"/>
            <w:shd w:val="clear" w:color="auto" w:fill="auto"/>
            <w:vAlign w:val="center"/>
          </w:tcPr>
          <w:p w14:paraId="0379303B">
            <w:pPr>
              <w:spacing w:after="0" w:line="420" w:lineRule="exact"/>
              <w:jc w:val="center"/>
              <w:rPr>
                <w:rFonts w:hint="eastAsia" w:ascii="宋体" w:hAnsi="宋体" w:cs="宋体"/>
                <w:b/>
                <w:sz w:val="24"/>
                <w:lang w:bidi="ar"/>
              </w:rPr>
            </w:pPr>
          </w:p>
        </w:tc>
        <w:tc>
          <w:tcPr>
            <w:tcW w:w="1006" w:type="dxa"/>
            <w:shd w:val="clear" w:color="auto" w:fill="auto"/>
            <w:vAlign w:val="center"/>
          </w:tcPr>
          <w:p w14:paraId="3FF3BE92">
            <w:pPr>
              <w:spacing w:after="0" w:line="420" w:lineRule="exact"/>
              <w:jc w:val="center"/>
              <w:rPr>
                <w:rFonts w:hint="eastAsia" w:ascii="宋体" w:hAnsi="宋体" w:cs="宋体"/>
                <w:b/>
                <w:sz w:val="24"/>
                <w:lang w:bidi="ar"/>
              </w:rPr>
            </w:pPr>
          </w:p>
        </w:tc>
        <w:tc>
          <w:tcPr>
            <w:tcW w:w="1266" w:type="dxa"/>
            <w:vMerge w:val="restart"/>
            <w:shd w:val="clear" w:color="auto" w:fill="auto"/>
            <w:vAlign w:val="center"/>
          </w:tcPr>
          <w:p w14:paraId="0F755468">
            <w:pPr>
              <w:spacing w:after="0" w:line="420" w:lineRule="exact"/>
              <w:jc w:val="center"/>
              <w:rPr>
                <w:rFonts w:hint="eastAsia" w:ascii="宋体" w:hAnsi="宋体" w:cs="宋体"/>
                <w:b/>
                <w:sz w:val="24"/>
                <w:lang w:bidi="ar"/>
              </w:rPr>
            </w:pPr>
            <w:r>
              <w:rPr>
                <w:rFonts w:hint="eastAsia" w:ascii="宋体" w:hAnsi="宋体" w:cs="宋体"/>
                <w:b/>
                <w:sz w:val="24"/>
                <w:lang w:bidi="ar"/>
              </w:rPr>
              <w:t xml:space="preserve"> </w:t>
            </w:r>
          </w:p>
          <w:p w14:paraId="56C78521">
            <w:pPr>
              <w:spacing w:after="0" w:line="420" w:lineRule="exact"/>
              <w:jc w:val="center"/>
              <w:rPr>
                <w:rFonts w:hint="eastAsia" w:ascii="宋体" w:hAnsi="宋体" w:cs="宋体"/>
                <w:b/>
                <w:sz w:val="24"/>
                <w:lang w:bidi="ar"/>
              </w:rPr>
            </w:pPr>
          </w:p>
          <w:p w14:paraId="3D739C73">
            <w:pPr>
              <w:spacing w:after="0" w:line="420" w:lineRule="exact"/>
              <w:jc w:val="center"/>
              <w:rPr>
                <w:rFonts w:hint="eastAsia" w:ascii="宋体" w:hAnsi="宋体" w:cs="宋体"/>
                <w:b/>
                <w:sz w:val="24"/>
                <w:lang w:bidi="ar"/>
              </w:rPr>
            </w:pPr>
          </w:p>
          <w:p w14:paraId="2AFAE511">
            <w:pPr>
              <w:spacing w:after="0" w:line="420" w:lineRule="exact"/>
              <w:jc w:val="center"/>
              <w:rPr>
                <w:rFonts w:hint="eastAsia" w:ascii="宋体" w:hAnsi="宋体" w:cs="宋体"/>
                <w:b/>
                <w:sz w:val="24"/>
                <w:lang w:bidi="ar"/>
              </w:rPr>
            </w:pPr>
          </w:p>
          <w:p w14:paraId="56958429">
            <w:pPr>
              <w:spacing w:after="0" w:line="420" w:lineRule="exact"/>
              <w:jc w:val="center"/>
              <w:rPr>
                <w:rFonts w:hint="eastAsia" w:ascii="宋体" w:hAnsi="宋体" w:cs="宋体"/>
                <w:b/>
                <w:sz w:val="24"/>
                <w:lang w:bidi="ar"/>
              </w:rPr>
            </w:pPr>
          </w:p>
          <w:p w14:paraId="206C6A11">
            <w:pPr>
              <w:spacing w:after="0" w:line="420" w:lineRule="exact"/>
              <w:jc w:val="center"/>
              <w:rPr>
                <w:rFonts w:hint="eastAsia" w:ascii="宋体" w:hAnsi="宋体" w:cs="宋体"/>
                <w:b/>
                <w:sz w:val="24"/>
                <w:lang w:bidi="ar"/>
              </w:rPr>
            </w:pPr>
          </w:p>
          <w:p w14:paraId="78F86DA8">
            <w:pPr>
              <w:spacing w:after="0" w:line="420" w:lineRule="exact"/>
              <w:jc w:val="center"/>
              <w:rPr>
                <w:rFonts w:hint="eastAsia" w:ascii="宋体" w:hAnsi="宋体" w:cs="宋体"/>
                <w:b/>
                <w:sz w:val="24"/>
                <w:lang w:bidi="ar"/>
              </w:rPr>
            </w:pPr>
            <w:r>
              <w:rPr>
                <w:rFonts w:hint="eastAsia" w:ascii="宋体" w:hAnsi="宋体" w:cs="宋体"/>
                <w:b/>
                <w:sz w:val="24"/>
                <w:lang w:bidi="ar"/>
              </w:rPr>
              <w:t>6 座公厕翻新</w:t>
            </w:r>
          </w:p>
        </w:tc>
      </w:tr>
      <w:tr w14:paraId="06E3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52B0D179">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墙面块料面层翻新</w:t>
            </w:r>
          </w:p>
        </w:tc>
        <w:tc>
          <w:tcPr>
            <w:tcW w:w="3485" w:type="dxa"/>
            <w:shd w:val="clear" w:color="auto" w:fill="auto"/>
            <w:vAlign w:val="center"/>
          </w:tcPr>
          <w:p w14:paraId="214A2284">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1、公厕原墙面地砖面层拆除，垃圾清运、运距自定。</w:t>
            </w:r>
          </w:p>
          <w:p w14:paraId="0B168802">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2、水泥砂浆重新铺贴墙面地砖面层，地砖规格、颜色业主自行选定，现场实际情况投标人自行勘察，具体施工以甲方要求为准。</w:t>
            </w:r>
          </w:p>
        </w:tc>
        <w:tc>
          <w:tcPr>
            <w:tcW w:w="846" w:type="dxa"/>
            <w:shd w:val="clear" w:color="auto" w:fill="auto"/>
            <w:vAlign w:val="center"/>
          </w:tcPr>
          <w:p w14:paraId="39B0FAB8">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shd w:val="clear" w:color="auto" w:fill="auto"/>
            <w:vAlign w:val="center"/>
          </w:tcPr>
          <w:p w14:paraId="330E82A0">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204</w:t>
            </w:r>
          </w:p>
        </w:tc>
        <w:tc>
          <w:tcPr>
            <w:tcW w:w="1189" w:type="dxa"/>
            <w:shd w:val="clear" w:color="auto" w:fill="auto"/>
            <w:vAlign w:val="center"/>
          </w:tcPr>
          <w:p w14:paraId="4DD9AC77">
            <w:pPr>
              <w:spacing w:after="0" w:line="420" w:lineRule="exact"/>
              <w:jc w:val="center"/>
              <w:rPr>
                <w:rFonts w:hint="eastAsia" w:ascii="宋体" w:hAnsi="宋体" w:cs="宋体"/>
                <w:b/>
                <w:sz w:val="24"/>
                <w:lang w:bidi="ar"/>
              </w:rPr>
            </w:pPr>
          </w:p>
        </w:tc>
        <w:tc>
          <w:tcPr>
            <w:tcW w:w="1006" w:type="dxa"/>
            <w:shd w:val="clear" w:color="auto" w:fill="auto"/>
            <w:vAlign w:val="center"/>
          </w:tcPr>
          <w:p w14:paraId="40759853">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7F05B4D4">
            <w:pPr>
              <w:spacing w:after="0" w:line="420" w:lineRule="exact"/>
              <w:jc w:val="center"/>
              <w:rPr>
                <w:rFonts w:hint="eastAsia" w:ascii="宋体" w:hAnsi="宋体" w:cs="宋体"/>
                <w:b/>
                <w:sz w:val="24"/>
                <w:lang w:bidi="ar"/>
              </w:rPr>
            </w:pPr>
          </w:p>
        </w:tc>
      </w:tr>
      <w:tr w14:paraId="55680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1A2CC87B">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地面地砖面层翻新</w:t>
            </w:r>
          </w:p>
        </w:tc>
        <w:tc>
          <w:tcPr>
            <w:tcW w:w="3485" w:type="dxa"/>
            <w:shd w:val="clear" w:color="auto" w:fill="auto"/>
            <w:vAlign w:val="center"/>
          </w:tcPr>
          <w:p w14:paraId="2DA7A519">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1、公厕原地砖地面拆除，垃圾清运、运距自定。</w:t>
            </w:r>
          </w:p>
          <w:p w14:paraId="4EBCF378">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2、水泥砂浆重新铺贴防滑地砖，地砖规格600*600、颜色业主自行选定，现场实际情况投标人自行勘察，具体施工以甲方要求为准。</w:t>
            </w:r>
          </w:p>
        </w:tc>
        <w:tc>
          <w:tcPr>
            <w:tcW w:w="846" w:type="dxa"/>
            <w:shd w:val="clear" w:color="auto" w:fill="auto"/>
            <w:vAlign w:val="center"/>
          </w:tcPr>
          <w:p w14:paraId="4C4827AA">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shd w:val="clear" w:color="auto" w:fill="auto"/>
            <w:vAlign w:val="center"/>
          </w:tcPr>
          <w:p w14:paraId="2B4F6E21">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102</w:t>
            </w:r>
          </w:p>
        </w:tc>
        <w:tc>
          <w:tcPr>
            <w:tcW w:w="1189" w:type="dxa"/>
            <w:shd w:val="clear" w:color="auto" w:fill="auto"/>
            <w:vAlign w:val="center"/>
          </w:tcPr>
          <w:p w14:paraId="6F17BF4C">
            <w:pPr>
              <w:spacing w:after="0" w:line="420" w:lineRule="exact"/>
              <w:jc w:val="center"/>
              <w:rPr>
                <w:rFonts w:hint="eastAsia" w:ascii="宋体" w:hAnsi="宋体" w:cs="宋体"/>
                <w:b/>
                <w:sz w:val="24"/>
                <w:lang w:bidi="ar"/>
              </w:rPr>
            </w:pPr>
          </w:p>
        </w:tc>
        <w:tc>
          <w:tcPr>
            <w:tcW w:w="1006" w:type="dxa"/>
            <w:shd w:val="clear" w:color="auto" w:fill="auto"/>
            <w:vAlign w:val="center"/>
          </w:tcPr>
          <w:p w14:paraId="4E7A4D7D">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49B5FE8F">
            <w:pPr>
              <w:spacing w:after="0" w:line="420" w:lineRule="exact"/>
              <w:jc w:val="center"/>
              <w:rPr>
                <w:rFonts w:hint="eastAsia" w:ascii="宋体" w:hAnsi="宋体" w:cs="宋体"/>
                <w:b/>
                <w:sz w:val="24"/>
                <w:lang w:bidi="ar"/>
              </w:rPr>
            </w:pPr>
          </w:p>
        </w:tc>
      </w:tr>
      <w:tr w14:paraId="659C2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4FFD2B59">
            <w:pPr>
              <w:spacing w:after="0" w:line="420" w:lineRule="exact"/>
              <w:jc w:val="center"/>
              <w:rPr>
                <w:rFonts w:hint="eastAsia" w:ascii="宋体" w:hAnsi="宋体" w:cs="宋体"/>
                <w:b/>
                <w:sz w:val="24"/>
                <w:lang w:bidi="ar"/>
              </w:rPr>
            </w:pPr>
            <w:r>
              <w:rPr>
                <w:rFonts w:hint="eastAsia" w:ascii="宋体" w:hAnsi="宋体" w:cs="宋体"/>
                <w:b/>
                <w:sz w:val="24"/>
                <w:lang w:bidi="ar"/>
              </w:rPr>
              <w:t>公厕坑位门板更换</w:t>
            </w:r>
          </w:p>
        </w:tc>
        <w:tc>
          <w:tcPr>
            <w:tcW w:w="3485" w:type="dxa"/>
            <w:shd w:val="clear" w:color="auto" w:fill="auto"/>
            <w:vAlign w:val="center"/>
          </w:tcPr>
          <w:p w14:paraId="18A171DD">
            <w:pPr>
              <w:spacing w:after="0" w:line="420" w:lineRule="exact"/>
              <w:jc w:val="both"/>
              <w:rPr>
                <w:rFonts w:hint="eastAsia" w:ascii="宋体" w:hAnsi="宋体" w:cs="宋体"/>
                <w:b/>
                <w:sz w:val="24"/>
                <w:lang w:bidi="ar"/>
              </w:rPr>
            </w:pPr>
            <w:r>
              <w:rPr>
                <w:rFonts w:hint="eastAsia" w:ascii="宋体" w:hAnsi="宋体" w:cs="宋体"/>
                <w:b/>
                <w:sz w:val="24"/>
                <w:lang w:bidi="ar"/>
              </w:rPr>
              <w:t>公厕坑位门板更换：</w:t>
            </w:r>
          </w:p>
          <w:p w14:paraId="37D2AD34">
            <w:pPr>
              <w:spacing w:after="0" w:line="420" w:lineRule="exact"/>
              <w:jc w:val="both"/>
              <w:rPr>
                <w:rFonts w:hint="eastAsia" w:ascii="宋体" w:hAnsi="宋体" w:cs="宋体"/>
                <w:b/>
                <w:sz w:val="24"/>
                <w:lang w:bidi="ar"/>
              </w:rPr>
            </w:pPr>
            <w:r>
              <w:rPr>
                <w:rFonts w:hint="eastAsia" w:ascii="宋体" w:hAnsi="宋体" w:cs="宋体"/>
                <w:b/>
                <w:sz w:val="24"/>
                <w:lang w:bidi="ar"/>
              </w:rPr>
              <w:t>1、拆除原公厕坑位门板，垃圾清运，运距自定</w:t>
            </w:r>
          </w:p>
          <w:p w14:paraId="44D62A00">
            <w:pPr>
              <w:spacing w:after="0" w:line="420" w:lineRule="exact"/>
              <w:jc w:val="both"/>
              <w:rPr>
                <w:rFonts w:hint="eastAsia" w:ascii="宋体" w:hAnsi="宋体" w:cs="宋体"/>
                <w:b/>
                <w:sz w:val="24"/>
                <w:lang w:bidi="ar"/>
              </w:rPr>
            </w:pPr>
            <w:r>
              <w:rPr>
                <w:rFonts w:hint="eastAsia" w:ascii="宋体" w:hAnsi="宋体" w:cs="宋体"/>
                <w:b/>
                <w:sz w:val="24"/>
                <w:lang w:bidi="ar"/>
              </w:rPr>
              <w:t>2、门板安装，含材料、安装等一切费用，按每座公厕男、女各三个蹲位计算，最终量按实计。</w:t>
            </w:r>
          </w:p>
          <w:p w14:paraId="360ACB5F">
            <w:pPr>
              <w:spacing w:after="0" w:line="420" w:lineRule="exact"/>
              <w:jc w:val="both"/>
              <w:rPr>
                <w:rFonts w:hint="eastAsia" w:ascii="宋体" w:hAnsi="宋体" w:cs="宋体"/>
                <w:b/>
                <w:sz w:val="24"/>
                <w:lang w:bidi="ar"/>
              </w:rPr>
            </w:pPr>
            <w:r>
              <w:rPr>
                <w:rFonts w:hint="eastAsia" w:ascii="宋体" w:hAnsi="宋体" w:cs="宋体"/>
                <w:b/>
                <w:sz w:val="24"/>
                <w:lang w:bidi="ar"/>
              </w:rPr>
              <w:t>3、现场实际情况投标人自行勘察，具体施工以甲方要求为准。</w:t>
            </w:r>
          </w:p>
        </w:tc>
        <w:tc>
          <w:tcPr>
            <w:tcW w:w="846" w:type="dxa"/>
            <w:shd w:val="clear" w:color="auto" w:fill="auto"/>
            <w:vAlign w:val="center"/>
          </w:tcPr>
          <w:p w14:paraId="77AD9E9E">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个</w:t>
            </w:r>
          </w:p>
        </w:tc>
        <w:tc>
          <w:tcPr>
            <w:tcW w:w="1148" w:type="dxa"/>
            <w:shd w:val="clear" w:color="auto" w:fill="auto"/>
            <w:vAlign w:val="center"/>
          </w:tcPr>
          <w:p w14:paraId="1F564211">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24</w:t>
            </w:r>
          </w:p>
        </w:tc>
        <w:tc>
          <w:tcPr>
            <w:tcW w:w="1189" w:type="dxa"/>
            <w:shd w:val="clear" w:color="auto" w:fill="auto"/>
            <w:vAlign w:val="center"/>
          </w:tcPr>
          <w:p w14:paraId="20CB6D5A">
            <w:pPr>
              <w:spacing w:after="0" w:line="420" w:lineRule="exact"/>
              <w:jc w:val="center"/>
              <w:rPr>
                <w:rFonts w:hint="eastAsia" w:ascii="宋体" w:hAnsi="宋体" w:cs="宋体"/>
                <w:b/>
                <w:sz w:val="24"/>
                <w:lang w:bidi="ar"/>
              </w:rPr>
            </w:pPr>
          </w:p>
        </w:tc>
        <w:tc>
          <w:tcPr>
            <w:tcW w:w="1006" w:type="dxa"/>
            <w:shd w:val="clear" w:color="auto" w:fill="auto"/>
            <w:vAlign w:val="center"/>
          </w:tcPr>
          <w:p w14:paraId="60B18888">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3A851E81">
            <w:pPr>
              <w:spacing w:after="0" w:line="420" w:lineRule="exact"/>
              <w:jc w:val="center"/>
              <w:rPr>
                <w:rFonts w:hint="eastAsia" w:ascii="宋体" w:hAnsi="宋体" w:cs="宋体"/>
                <w:b/>
                <w:sz w:val="24"/>
                <w:lang w:bidi="ar"/>
              </w:rPr>
            </w:pPr>
          </w:p>
        </w:tc>
      </w:tr>
      <w:tr w14:paraId="14410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5C2BB999">
            <w:pPr>
              <w:spacing w:after="0" w:line="420" w:lineRule="exact"/>
              <w:jc w:val="center"/>
              <w:rPr>
                <w:rFonts w:hint="eastAsia" w:ascii="宋体" w:hAnsi="宋体" w:cs="宋体"/>
                <w:b/>
                <w:sz w:val="24"/>
                <w:lang w:bidi="ar"/>
              </w:rPr>
            </w:pPr>
            <w:r>
              <w:rPr>
                <w:rFonts w:hint="eastAsia" w:ascii="宋体" w:hAnsi="宋体" w:cs="宋体"/>
                <w:b/>
                <w:sz w:val="24"/>
                <w:lang w:bidi="ar"/>
              </w:rPr>
              <w:t>拆除化粪池</w:t>
            </w:r>
          </w:p>
        </w:tc>
        <w:tc>
          <w:tcPr>
            <w:tcW w:w="3485" w:type="dxa"/>
            <w:shd w:val="clear" w:color="auto" w:fill="auto"/>
            <w:vAlign w:val="center"/>
          </w:tcPr>
          <w:p w14:paraId="05179267">
            <w:pPr>
              <w:spacing w:after="0" w:line="420" w:lineRule="exact"/>
              <w:jc w:val="both"/>
              <w:rPr>
                <w:rFonts w:hint="eastAsia" w:ascii="宋体" w:hAnsi="宋体" w:cs="宋体"/>
                <w:b/>
                <w:sz w:val="24"/>
                <w:lang w:bidi="ar"/>
              </w:rPr>
            </w:pPr>
            <w:r>
              <w:rPr>
                <w:rFonts w:hint="eastAsia" w:ascii="宋体" w:hAnsi="宋体" w:cs="宋体"/>
                <w:b/>
                <w:sz w:val="24"/>
                <w:lang w:bidi="ar"/>
              </w:rPr>
              <w:t>拆除原公厕化粪池并填埋，垃圾清运，运距自定</w:t>
            </w:r>
          </w:p>
        </w:tc>
        <w:tc>
          <w:tcPr>
            <w:tcW w:w="846" w:type="dxa"/>
            <w:shd w:val="clear" w:color="auto" w:fill="auto"/>
            <w:vAlign w:val="center"/>
          </w:tcPr>
          <w:p w14:paraId="1D2F6EC8">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座</w:t>
            </w:r>
          </w:p>
        </w:tc>
        <w:tc>
          <w:tcPr>
            <w:tcW w:w="1148" w:type="dxa"/>
            <w:shd w:val="clear" w:color="auto" w:fill="auto"/>
            <w:vAlign w:val="center"/>
          </w:tcPr>
          <w:p w14:paraId="26BA6D53">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6</w:t>
            </w:r>
          </w:p>
        </w:tc>
        <w:tc>
          <w:tcPr>
            <w:tcW w:w="1189" w:type="dxa"/>
            <w:shd w:val="clear" w:color="auto" w:fill="auto"/>
            <w:vAlign w:val="center"/>
          </w:tcPr>
          <w:p w14:paraId="54150E9C">
            <w:pPr>
              <w:spacing w:after="0" w:line="420" w:lineRule="exact"/>
              <w:jc w:val="center"/>
              <w:rPr>
                <w:rFonts w:hint="eastAsia" w:ascii="宋体" w:hAnsi="宋体" w:cs="宋体"/>
                <w:b/>
                <w:sz w:val="24"/>
                <w:lang w:bidi="ar"/>
              </w:rPr>
            </w:pPr>
          </w:p>
        </w:tc>
        <w:tc>
          <w:tcPr>
            <w:tcW w:w="1006" w:type="dxa"/>
            <w:shd w:val="clear" w:color="auto" w:fill="auto"/>
            <w:vAlign w:val="center"/>
          </w:tcPr>
          <w:p w14:paraId="4BB2A6E2">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6BDB7FCD">
            <w:pPr>
              <w:spacing w:after="0" w:line="420" w:lineRule="exact"/>
              <w:jc w:val="center"/>
              <w:rPr>
                <w:rFonts w:hint="eastAsia" w:ascii="宋体" w:hAnsi="宋体" w:cs="宋体"/>
                <w:b/>
                <w:sz w:val="24"/>
                <w:lang w:bidi="ar"/>
              </w:rPr>
            </w:pPr>
          </w:p>
        </w:tc>
      </w:tr>
      <w:tr w14:paraId="3289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280CC025">
            <w:pPr>
              <w:spacing w:after="0" w:line="420" w:lineRule="exact"/>
              <w:jc w:val="center"/>
              <w:rPr>
                <w:rFonts w:hint="eastAsia" w:ascii="宋体" w:hAnsi="宋体" w:cs="宋体"/>
                <w:b/>
                <w:sz w:val="24"/>
                <w:lang w:bidi="ar"/>
              </w:rPr>
            </w:pPr>
            <w:r>
              <w:rPr>
                <w:rFonts w:hint="eastAsia" w:ascii="宋体" w:hAnsi="宋体" w:cs="宋体"/>
                <w:b/>
                <w:sz w:val="24"/>
                <w:lang w:bidi="ar"/>
              </w:rPr>
              <w:t>冲水器翻新与设备升级</w:t>
            </w:r>
          </w:p>
        </w:tc>
        <w:tc>
          <w:tcPr>
            <w:tcW w:w="3485" w:type="dxa"/>
            <w:shd w:val="clear" w:color="auto" w:fill="auto"/>
            <w:vAlign w:val="center"/>
          </w:tcPr>
          <w:p w14:paraId="0D572B22">
            <w:pPr>
              <w:spacing w:after="0" w:line="420" w:lineRule="exact"/>
              <w:jc w:val="both"/>
              <w:rPr>
                <w:rFonts w:hint="eastAsia" w:ascii="宋体" w:hAnsi="宋体" w:cs="宋体"/>
                <w:b/>
                <w:sz w:val="24"/>
                <w:lang w:bidi="ar"/>
              </w:rPr>
            </w:pPr>
            <w:r>
              <w:rPr>
                <w:rFonts w:hint="eastAsia" w:ascii="宋体" w:hAnsi="宋体" w:cs="宋体"/>
                <w:b/>
                <w:sz w:val="24"/>
                <w:lang w:bidi="ar"/>
              </w:rPr>
              <w:t>六个公厕冲水器翻新与设备升级：拆除原蹲便器，冲水器，垃圾清运、运距自定。新装陶瓷蹲便器、脚踏阀冲洗，从前面向后冲水，大便器、冲水器具体品牌甲方定。现场实际情况投标人自行勘察，具体施工以甲方要求为准。</w:t>
            </w:r>
          </w:p>
        </w:tc>
        <w:tc>
          <w:tcPr>
            <w:tcW w:w="846" w:type="dxa"/>
            <w:shd w:val="clear" w:color="auto" w:fill="auto"/>
            <w:vAlign w:val="center"/>
          </w:tcPr>
          <w:p w14:paraId="23D4B8A5">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组</w:t>
            </w:r>
          </w:p>
        </w:tc>
        <w:tc>
          <w:tcPr>
            <w:tcW w:w="1148" w:type="dxa"/>
            <w:shd w:val="clear" w:color="auto" w:fill="auto"/>
            <w:vAlign w:val="center"/>
          </w:tcPr>
          <w:p w14:paraId="7A6CA811">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24</w:t>
            </w:r>
          </w:p>
        </w:tc>
        <w:tc>
          <w:tcPr>
            <w:tcW w:w="1189" w:type="dxa"/>
            <w:shd w:val="clear" w:color="auto" w:fill="auto"/>
            <w:vAlign w:val="center"/>
          </w:tcPr>
          <w:p w14:paraId="0F142A20">
            <w:pPr>
              <w:spacing w:after="0" w:line="420" w:lineRule="exact"/>
              <w:jc w:val="center"/>
              <w:rPr>
                <w:rFonts w:hint="eastAsia" w:ascii="宋体" w:hAnsi="宋体" w:cs="宋体"/>
                <w:b/>
                <w:sz w:val="24"/>
                <w:lang w:bidi="ar"/>
              </w:rPr>
            </w:pPr>
          </w:p>
        </w:tc>
        <w:tc>
          <w:tcPr>
            <w:tcW w:w="1006" w:type="dxa"/>
            <w:shd w:val="clear" w:color="auto" w:fill="auto"/>
            <w:vAlign w:val="center"/>
          </w:tcPr>
          <w:p w14:paraId="55007855">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57DB2AEB">
            <w:pPr>
              <w:spacing w:after="0" w:line="420" w:lineRule="exact"/>
              <w:jc w:val="center"/>
              <w:rPr>
                <w:rFonts w:hint="eastAsia" w:ascii="宋体" w:hAnsi="宋体" w:cs="宋体"/>
                <w:b/>
                <w:sz w:val="24"/>
                <w:lang w:bidi="ar"/>
              </w:rPr>
            </w:pPr>
          </w:p>
        </w:tc>
      </w:tr>
      <w:tr w14:paraId="0E5B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2308ED6E">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挖沟槽土方</w:t>
            </w:r>
          </w:p>
        </w:tc>
        <w:tc>
          <w:tcPr>
            <w:tcW w:w="3485" w:type="dxa"/>
            <w:shd w:val="clear" w:color="auto" w:fill="auto"/>
            <w:vAlign w:val="center"/>
          </w:tcPr>
          <w:p w14:paraId="5D17F33D">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挡墙基础土方，深度70cm 内。</w:t>
            </w:r>
          </w:p>
        </w:tc>
        <w:tc>
          <w:tcPr>
            <w:tcW w:w="846" w:type="dxa"/>
            <w:shd w:val="clear" w:color="auto" w:fill="auto"/>
            <w:vAlign w:val="center"/>
          </w:tcPr>
          <w:p w14:paraId="7B2111A2">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5ACD81BD">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35.11</w:t>
            </w:r>
          </w:p>
        </w:tc>
        <w:tc>
          <w:tcPr>
            <w:tcW w:w="1189" w:type="dxa"/>
            <w:shd w:val="clear" w:color="auto" w:fill="auto"/>
            <w:vAlign w:val="center"/>
          </w:tcPr>
          <w:p w14:paraId="4B1020E8">
            <w:pPr>
              <w:spacing w:after="0" w:line="420" w:lineRule="exact"/>
              <w:jc w:val="center"/>
              <w:rPr>
                <w:rFonts w:hint="eastAsia" w:ascii="宋体" w:hAnsi="宋体" w:cs="宋体"/>
                <w:b/>
                <w:sz w:val="24"/>
                <w:lang w:bidi="ar"/>
              </w:rPr>
            </w:pPr>
          </w:p>
        </w:tc>
        <w:tc>
          <w:tcPr>
            <w:tcW w:w="1006" w:type="dxa"/>
            <w:shd w:val="clear" w:color="auto" w:fill="auto"/>
            <w:vAlign w:val="center"/>
          </w:tcPr>
          <w:p w14:paraId="4107E416">
            <w:pPr>
              <w:spacing w:after="0" w:line="420" w:lineRule="exact"/>
              <w:jc w:val="center"/>
              <w:rPr>
                <w:rFonts w:hint="eastAsia" w:ascii="宋体" w:hAnsi="宋体" w:cs="宋体"/>
                <w:b/>
                <w:sz w:val="24"/>
                <w:lang w:bidi="ar"/>
              </w:rPr>
            </w:pPr>
          </w:p>
        </w:tc>
        <w:tc>
          <w:tcPr>
            <w:tcW w:w="1266" w:type="dxa"/>
            <w:vMerge w:val="restart"/>
            <w:shd w:val="clear" w:color="auto" w:fill="auto"/>
            <w:vAlign w:val="center"/>
          </w:tcPr>
          <w:p w14:paraId="4C74215F">
            <w:pPr>
              <w:spacing w:after="0" w:line="420" w:lineRule="exact"/>
              <w:jc w:val="center"/>
              <w:rPr>
                <w:rFonts w:hint="eastAsia" w:ascii="宋体" w:hAnsi="宋体" w:cs="宋体"/>
                <w:b/>
                <w:sz w:val="24"/>
                <w:lang w:bidi="ar"/>
              </w:rPr>
            </w:pPr>
            <w:r>
              <w:rPr>
                <w:rFonts w:hint="eastAsia" w:ascii="宋体" w:hAnsi="宋体" w:cs="宋体"/>
                <w:b/>
                <w:sz w:val="24"/>
                <w:lang w:bidi="ar"/>
              </w:rPr>
              <w:t>57米青砖挡墙</w:t>
            </w:r>
          </w:p>
        </w:tc>
      </w:tr>
      <w:tr w14:paraId="19C54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6712C591">
            <w:pPr>
              <w:spacing w:after="0" w:line="420" w:lineRule="exact"/>
              <w:jc w:val="center"/>
              <w:rPr>
                <w:rFonts w:hint="eastAsia" w:ascii="宋体" w:hAnsi="宋体" w:cs="宋体"/>
                <w:b/>
                <w:sz w:val="24"/>
                <w:lang w:bidi="ar"/>
              </w:rPr>
            </w:pPr>
            <w:r>
              <w:rPr>
                <w:rFonts w:hint="eastAsia" w:ascii="宋体" w:hAnsi="宋体" w:cs="宋体"/>
                <w:b/>
                <w:sz w:val="24"/>
                <w:lang w:bidi="ar"/>
              </w:rPr>
              <w:t>回填方</w:t>
            </w:r>
          </w:p>
        </w:tc>
        <w:tc>
          <w:tcPr>
            <w:tcW w:w="3485" w:type="dxa"/>
            <w:shd w:val="clear" w:color="auto" w:fill="auto"/>
            <w:vAlign w:val="center"/>
          </w:tcPr>
          <w:p w14:paraId="50AB4D4A">
            <w:pPr>
              <w:spacing w:after="0" w:line="420" w:lineRule="exact"/>
              <w:jc w:val="both"/>
              <w:rPr>
                <w:rFonts w:hint="eastAsia" w:ascii="宋体" w:hAnsi="宋体" w:cs="宋体"/>
                <w:b/>
                <w:sz w:val="24"/>
                <w:lang w:bidi="ar"/>
              </w:rPr>
            </w:pPr>
            <w:r>
              <w:rPr>
                <w:rFonts w:hint="eastAsia" w:ascii="宋体" w:hAnsi="宋体" w:cs="宋体"/>
                <w:b/>
                <w:sz w:val="24"/>
                <w:lang w:bidi="ar"/>
              </w:rPr>
              <w:t>回填土  夯填</w:t>
            </w:r>
          </w:p>
        </w:tc>
        <w:tc>
          <w:tcPr>
            <w:tcW w:w="846" w:type="dxa"/>
            <w:shd w:val="clear" w:color="auto" w:fill="auto"/>
            <w:vAlign w:val="center"/>
          </w:tcPr>
          <w:p w14:paraId="51159BEB">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1C56B5A2">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18.06</w:t>
            </w:r>
          </w:p>
        </w:tc>
        <w:tc>
          <w:tcPr>
            <w:tcW w:w="1189" w:type="dxa"/>
            <w:shd w:val="clear" w:color="auto" w:fill="auto"/>
            <w:vAlign w:val="center"/>
          </w:tcPr>
          <w:p w14:paraId="77535396">
            <w:pPr>
              <w:spacing w:after="0" w:line="420" w:lineRule="exact"/>
              <w:jc w:val="center"/>
              <w:rPr>
                <w:rFonts w:hint="eastAsia" w:ascii="宋体" w:hAnsi="宋体" w:cs="宋体"/>
                <w:b/>
                <w:sz w:val="24"/>
                <w:lang w:bidi="ar"/>
              </w:rPr>
            </w:pPr>
          </w:p>
        </w:tc>
        <w:tc>
          <w:tcPr>
            <w:tcW w:w="1006" w:type="dxa"/>
            <w:shd w:val="clear" w:color="auto" w:fill="auto"/>
            <w:vAlign w:val="center"/>
          </w:tcPr>
          <w:p w14:paraId="25B233C5">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181D7C62">
            <w:pPr>
              <w:spacing w:after="0" w:line="420" w:lineRule="exact"/>
              <w:jc w:val="center"/>
              <w:rPr>
                <w:rFonts w:hint="eastAsia" w:ascii="宋体" w:hAnsi="宋体" w:cs="宋体"/>
                <w:b/>
                <w:sz w:val="24"/>
                <w:lang w:bidi="ar"/>
              </w:rPr>
            </w:pPr>
          </w:p>
        </w:tc>
      </w:tr>
      <w:tr w14:paraId="2E2ED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581B570C">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余方弃置</w:t>
            </w:r>
          </w:p>
        </w:tc>
        <w:tc>
          <w:tcPr>
            <w:tcW w:w="3485" w:type="dxa"/>
            <w:shd w:val="clear" w:color="auto" w:fill="auto"/>
            <w:vAlign w:val="center"/>
          </w:tcPr>
          <w:p w14:paraId="062DC11D">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余方弃置，运距自定。</w:t>
            </w:r>
          </w:p>
        </w:tc>
        <w:tc>
          <w:tcPr>
            <w:tcW w:w="846" w:type="dxa"/>
            <w:shd w:val="clear" w:color="auto" w:fill="auto"/>
            <w:vAlign w:val="center"/>
          </w:tcPr>
          <w:p w14:paraId="1193C787">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634A3B74">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17.05</w:t>
            </w:r>
          </w:p>
        </w:tc>
        <w:tc>
          <w:tcPr>
            <w:tcW w:w="1189" w:type="dxa"/>
            <w:shd w:val="clear" w:color="auto" w:fill="auto"/>
            <w:vAlign w:val="center"/>
          </w:tcPr>
          <w:p w14:paraId="558E874C">
            <w:pPr>
              <w:spacing w:after="0" w:line="420" w:lineRule="exact"/>
              <w:jc w:val="center"/>
              <w:rPr>
                <w:rFonts w:hint="eastAsia" w:ascii="宋体" w:hAnsi="宋体" w:cs="宋体"/>
                <w:b/>
                <w:sz w:val="24"/>
                <w:lang w:bidi="ar"/>
              </w:rPr>
            </w:pPr>
          </w:p>
        </w:tc>
        <w:tc>
          <w:tcPr>
            <w:tcW w:w="1006" w:type="dxa"/>
            <w:shd w:val="clear" w:color="auto" w:fill="auto"/>
            <w:vAlign w:val="center"/>
          </w:tcPr>
          <w:p w14:paraId="0232B688">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35A8EC31">
            <w:pPr>
              <w:spacing w:after="0" w:line="420" w:lineRule="exact"/>
              <w:jc w:val="center"/>
              <w:rPr>
                <w:rFonts w:hint="default" w:ascii="宋体" w:hAnsi="宋体" w:cs="宋体"/>
                <w:b/>
                <w:sz w:val="24"/>
                <w:lang w:val="en-US" w:eastAsia="zh-CN" w:bidi="ar"/>
              </w:rPr>
            </w:pPr>
          </w:p>
        </w:tc>
      </w:tr>
      <w:tr w14:paraId="2D888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3054F843">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垫层</w:t>
            </w:r>
          </w:p>
        </w:tc>
        <w:tc>
          <w:tcPr>
            <w:tcW w:w="3485" w:type="dxa"/>
            <w:shd w:val="clear" w:color="auto" w:fill="auto"/>
            <w:vAlign w:val="center"/>
          </w:tcPr>
          <w:p w14:paraId="23A6BAA8">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素土夯实，夯实系数≥95%，100厚碎石垫层</w:t>
            </w:r>
          </w:p>
        </w:tc>
        <w:tc>
          <w:tcPr>
            <w:tcW w:w="846" w:type="dxa"/>
            <w:shd w:val="clear" w:color="auto" w:fill="auto"/>
            <w:vAlign w:val="center"/>
          </w:tcPr>
          <w:p w14:paraId="1B485302">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6F386CCC">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3.88</w:t>
            </w:r>
          </w:p>
        </w:tc>
        <w:tc>
          <w:tcPr>
            <w:tcW w:w="1189" w:type="dxa"/>
            <w:shd w:val="clear" w:color="auto" w:fill="auto"/>
            <w:vAlign w:val="center"/>
          </w:tcPr>
          <w:p w14:paraId="04C5295E">
            <w:pPr>
              <w:spacing w:after="0" w:line="420" w:lineRule="exact"/>
              <w:jc w:val="center"/>
              <w:rPr>
                <w:rFonts w:hint="eastAsia" w:ascii="宋体" w:hAnsi="宋体" w:cs="宋体"/>
                <w:b/>
                <w:sz w:val="24"/>
                <w:lang w:bidi="ar"/>
              </w:rPr>
            </w:pPr>
          </w:p>
        </w:tc>
        <w:tc>
          <w:tcPr>
            <w:tcW w:w="1006" w:type="dxa"/>
            <w:shd w:val="clear" w:color="auto" w:fill="auto"/>
            <w:vAlign w:val="center"/>
          </w:tcPr>
          <w:p w14:paraId="1BC599AB">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48DC687C">
            <w:pPr>
              <w:spacing w:after="0" w:line="420" w:lineRule="exact"/>
              <w:jc w:val="center"/>
              <w:rPr>
                <w:rFonts w:hint="eastAsia" w:ascii="宋体" w:hAnsi="宋体" w:cs="宋体"/>
                <w:b/>
                <w:sz w:val="24"/>
                <w:lang w:bidi="ar"/>
              </w:rPr>
            </w:pPr>
          </w:p>
        </w:tc>
      </w:tr>
      <w:tr w14:paraId="660A1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094E74FB">
            <w:pPr>
              <w:spacing w:after="0" w:line="420" w:lineRule="exact"/>
              <w:jc w:val="center"/>
              <w:rPr>
                <w:rFonts w:hint="eastAsia" w:ascii="宋体" w:hAnsi="宋体" w:cs="宋体"/>
                <w:b/>
                <w:sz w:val="24"/>
                <w:lang w:eastAsia="zh-CN" w:bidi="ar"/>
              </w:rPr>
            </w:pPr>
            <w:r>
              <w:rPr>
                <w:rFonts w:hint="eastAsia" w:ascii="宋体" w:hAnsi="宋体" w:cs="宋体"/>
                <w:b/>
                <w:sz w:val="24"/>
                <w:lang w:eastAsia="zh-CN" w:bidi="ar"/>
              </w:rPr>
              <w:t>垫层</w:t>
            </w:r>
          </w:p>
        </w:tc>
        <w:tc>
          <w:tcPr>
            <w:tcW w:w="3485" w:type="dxa"/>
            <w:shd w:val="clear" w:color="auto" w:fill="auto"/>
            <w:vAlign w:val="center"/>
          </w:tcPr>
          <w:p w14:paraId="668F7C48">
            <w:pPr>
              <w:spacing w:after="0" w:line="420" w:lineRule="exact"/>
              <w:jc w:val="both"/>
              <w:rPr>
                <w:rFonts w:hint="eastAsia" w:ascii="宋体" w:hAnsi="宋体" w:cs="宋体"/>
                <w:b/>
                <w:sz w:val="24"/>
                <w:lang w:bidi="ar"/>
              </w:rPr>
            </w:pPr>
            <w:r>
              <w:rPr>
                <w:rFonts w:hint="eastAsia" w:ascii="宋体" w:hAnsi="宋体" w:cs="宋体"/>
                <w:b/>
                <w:sz w:val="24"/>
                <w:lang w:bidi="ar"/>
              </w:rPr>
              <w:t>100厚C15混凝土垫层</w:t>
            </w:r>
          </w:p>
        </w:tc>
        <w:tc>
          <w:tcPr>
            <w:tcW w:w="846" w:type="dxa"/>
            <w:shd w:val="clear" w:color="auto" w:fill="auto"/>
            <w:vAlign w:val="center"/>
          </w:tcPr>
          <w:p w14:paraId="7F680A3F">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5995AA38">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3.88</w:t>
            </w:r>
          </w:p>
        </w:tc>
        <w:tc>
          <w:tcPr>
            <w:tcW w:w="1189" w:type="dxa"/>
            <w:shd w:val="clear" w:color="auto" w:fill="auto"/>
            <w:vAlign w:val="center"/>
          </w:tcPr>
          <w:p w14:paraId="76E5240F">
            <w:pPr>
              <w:spacing w:after="0" w:line="420" w:lineRule="exact"/>
              <w:jc w:val="center"/>
              <w:rPr>
                <w:rFonts w:hint="eastAsia" w:ascii="宋体" w:hAnsi="宋体" w:cs="宋体"/>
                <w:b/>
                <w:sz w:val="24"/>
                <w:lang w:bidi="ar"/>
              </w:rPr>
            </w:pPr>
          </w:p>
        </w:tc>
        <w:tc>
          <w:tcPr>
            <w:tcW w:w="1006" w:type="dxa"/>
            <w:shd w:val="clear" w:color="auto" w:fill="auto"/>
            <w:vAlign w:val="center"/>
          </w:tcPr>
          <w:p w14:paraId="5BCE389B">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2A8A9156">
            <w:pPr>
              <w:spacing w:after="0" w:line="420" w:lineRule="exact"/>
              <w:jc w:val="center"/>
              <w:rPr>
                <w:rFonts w:hint="eastAsia" w:ascii="宋体" w:hAnsi="宋体" w:cs="宋体"/>
                <w:b/>
                <w:sz w:val="24"/>
                <w:lang w:bidi="ar"/>
              </w:rPr>
            </w:pPr>
          </w:p>
        </w:tc>
      </w:tr>
      <w:tr w14:paraId="5B0E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719E2818">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砖基础</w:t>
            </w:r>
          </w:p>
        </w:tc>
        <w:tc>
          <w:tcPr>
            <w:tcW w:w="3485" w:type="dxa"/>
            <w:shd w:val="clear" w:color="auto" w:fill="auto"/>
            <w:vAlign w:val="center"/>
          </w:tcPr>
          <w:p w14:paraId="751E1388">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M10水泥砂浆砌筑砖基础 ，具体详见图纸。</w:t>
            </w:r>
          </w:p>
        </w:tc>
        <w:tc>
          <w:tcPr>
            <w:tcW w:w="846" w:type="dxa"/>
            <w:shd w:val="clear" w:color="auto" w:fill="auto"/>
            <w:vAlign w:val="center"/>
          </w:tcPr>
          <w:p w14:paraId="4C59DCF4">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29111D00">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9.3</w:t>
            </w:r>
          </w:p>
        </w:tc>
        <w:tc>
          <w:tcPr>
            <w:tcW w:w="1189" w:type="dxa"/>
            <w:shd w:val="clear" w:color="auto" w:fill="auto"/>
            <w:vAlign w:val="center"/>
          </w:tcPr>
          <w:p w14:paraId="3C25C541">
            <w:pPr>
              <w:spacing w:after="0" w:line="420" w:lineRule="exact"/>
              <w:jc w:val="center"/>
              <w:rPr>
                <w:rFonts w:hint="eastAsia" w:ascii="宋体" w:hAnsi="宋体" w:cs="宋体"/>
                <w:b/>
                <w:sz w:val="24"/>
                <w:lang w:bidi="ar"/>
              </w:rPr>
            </w:pPr>
          </w:p>
        </w:tc>
        <w:tc>
          <w:tcPr>
            <w:tcW w:w="1006" w:type="dxa"/>
            <w:shd w:val="clear" w:color="auto" w:fill="auto"/>
            <w:vAlign w:val="center"/>
          </w:tcPr>
          <w:p w14:paraId="231D0D59">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16530829">
            <w:pPr>
              <w:spacing w:after="0" w:line="420" w:lineRule="exact"/>
              <w:jc w:val="center"/>
              <w:rPr>
                <w:rFonts w:hint="eastAsia" w:ascii="宋体" w:hAnsi="宋体" w:cs="宋体"/>
                <w:b/>
                <w:sz w:val="24"/>
                <w:lang w:bidi="ar"/>
              </w:rPr>
            </w:pPr>
          </w:p>
        </w:tc>
      </w:tr>
      <w:tr w14:paraId="320E9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54BCC6C0">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实心砖墙</w:t>
            </w:r>
          </w:p>
        </w:tc>
        <w:tc>
          <w:tcPr>
            <w:tcW w:w="3485" w:type="dxa"/>
            <w:shd w:val="clear" w:color="auto" w:fill="auto"/>
            <w:vAlign w:val="center"/>
          </w:tcPr>
          <w:p w14:paraId="328D3062">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M10水泥砂浆砌筑240*120*60厚青砖墙体，灰水泥勾缝，具体详见图纸</w:t>
            </w:r>
          </w:p>
        </w:tc>
        <w:tc>
          <w:tcPr>
            <w:tcW w:w="846" w:type="dxa"/>
            <w:shd w:val="clear" w:color="auto" w:fill="auto"/>
            <w:vAlign w:val="center"/>
          </w:tcPr>
          <w:p w14:paraId="48288F79">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1ABDBC0B">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5.06</w:t>
            </w:r>
          </w:p>
        </w:tc>
        <w:tc>
          <w:tcPr>
            <w:tcW w:w="1189" w:type="dxa"/>
            <w:shd w:val="clear" w:color="auto" w:fill="auto"/>
            <w:vAlign w:val="center"/>
          </w:tcPr>
          <w:p w14:paraId="53820C82">
            <w:pPr>
              <w:spacing w:after="0" w:line="420" w:lineRule="exact"/>
              <w:jc w:val="center"/>
              <w:rPr>
                <w:rFonts w:hint="eastAsia" w:ascii="宋体" w:hAnsi="宋体" w:cs="宋体"/>
                <w:b/>
                <w:sz w:val="24"/>
                <w:lang w:bidi="ar"/>
              </w:rPr>
            </w:pPr>
          </w:p>
        </w:tc>
        <w:tc>
          <w:tcPr>
            <w:tcW w:w="1006" w:type="dxa"/>
            <w:shd w:val="clear" w:color="auto" w:fill="auto"/>
            <w:vAlign w:val="center"/>
          </w:tcPr>
          <w:p w14:paraId="641C39A0">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51D55015">
            <w:pPr>
              <w:spacing w:after="0" w:line="420" w:lineRule="exact"/>
              <w:jc w:val="center"/>
              <w:rPr>
                <w:rFonts w:hint="eastAsia" w:ascii="宋体" w:hAnsi="宋体" w:cs="宋体"/>
                <w:b/>
                <w:sz w:val="24"/>
                <w:lang w:bidi="ar"/>
              </w:rPr>
            </w:pPr>
          </w:p>
        </w:tc>
      </w:tr>
      <w:tr w14:paraId="2CAF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28762851">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砖砌压顶</w:t>
            </w:r>
          </w:p>
        </w:tc>
        <w:tc>
          <w:tcPr>
            <w:tcW w:w="3485" w:type="dxa"/>
            <w:shd w:val="clear" w:color="auto" w:fill="auto"/>
            <w:vAlign w:val="center"/>
          </w:tcPr>
          <w:p w14:paraId="668DCF02">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M10水泥砂浆砌筑240*120*60厚青砖压顶，白水泥勾缝，具体详见图纸</w:t>
            </w:r>
          </w:p>
        </w:tc>
        <w:tc>
          <w:tcPr>
            <w:tcW w:w="846" w:type="dxa"/>
            <w:shd w:val="clear" w:color="auto" w:fill="auto"/>
            <w:vAlign w:val="center"/>
          </w:tcPr>
          <w:p w14:paraId="370A41C8">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m³</w:t>
            </w:r>
          </w:p>
        </w:tc>
        <w:tc>
          <w:tcPr>
            <w:tcW w:w="1148" w:type="dxa"/>
            <w:shd w:val="clear" w:color="auto" w:fill="auto"/>
            <w:vAlign w:val="center"/>
          </w:tcPr>
          <w:p w14:paraId="05E0A779">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2.46</w:t>
            </w:r>
          </w:p>
        </w:tc>
        <w:tc>
          <w:tcPr>
            <w:tcW w:w="1189" w:type="dxa"/>
            <w:shd w:val="clear" w:color="auto" w:fill="auto"/>
            <w:vAlign w:val="center"/>
          </w:tcPr>
          <w:p w14:paraId="233FE59F">
            <w:pPr>
              <w:spacing w:after="0" w:line="420" w:lineRule="exact"/>
              <w:jc w:val="center"/>
              <w:rPr>
                <w:rFonts w:hint="eastAsia" w:ascii="宋体" w:hAnsi="宋体" w:cs="宋体"/>
                <w:b/>
                <w:sz w:val="24"/>
                <w:lang w:val="en-US" w:eastAsia="zh-CN" w:bidi="ar"/>
              </w:rPr>
            </w:pPr>
          </w:p>
        </w:tc>
        <w:tc>
          <w:tcPr>
            <w:tcW w:w="1006" w:type="dxa"/>
            <w:shd w:val="clear" w:color="auto" w:fill="auto"/>
            <w:vAlign w:val="center"/>
          </w:tcPr>
          <w:p w14:paraId="1D07EB12">
            <w:pPr>
              <w:spacing w:after="0" w:line="420" w:lineRule="exact"/>
              <w:jc w:val="center"/>
              <w:rPr>
                <w:rFonts w:hint="eastAsia" w:ascii="宋体" w:hAnsi="宋体" w:cs="宋体"/>
                <w:b/>
                <w:sz w:val="24"/>
                <w:lang w:val="en-US" w:eastAsia="zh-CN" w:bidi="ar"/>
              </w:rPr>
            </w:pPr>
          </w:p>
        </w:tc>
        <w:tc>
          <w:tcPr>
            <w:tcW w:w="1266" w:type="dxa"/>
            <w:vMerge w:val="continue"/>
            <w:shd w:val="clear" w:color="auto" w:fill="auto"/>
            <w:vAlign w:val="center"/>
          </w:tcPr>
          <w:p w14:paraId="3C408A1F">
            <w:pPr>
              <w:spacing w:after="0" w:line="420" w:lineRule="exact"/>
              <w:jc w:val="center"/>
              <w:rPr>
                <w:rFonts w:hint="eastAsia" w:ascii="宋体" w:hAnsi="宋体" w:cs="宋体"/>
                <w:b/>
                <w:sz w:val="24"/>
                <w:lang w:val="en-US" w:eastAsia="zh-CN" w:bidi="ar"/>
              </w:rPr>
            </w:pPr>
          </w:p>
        </w:tc>
      </w:tr>
      <w:tr w14:paraId="06F52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2AF3598D">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细石混凝土护坡</w:t>
            </w:r>
          </w:p>
        </w:tc>
        <w:tc>
          <w:tcPr>
            <w:tcW w:w="3485" w:type="dxa"/>
            <w:shd w:val="clear" w:color="auto" w:fill="auto"/>
            <w:vAlign w:val="center"/>
          </w:tcPr>
          <w:p w14:paraId="2ED9D1A1">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边坡长度280米，宽度3.5米：</w:t>
            </w:r>
          </w:p>
          <w:p w14:paraId="2B80CCD2">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1、素土夯实，夯实系数≥95%</w:t>
            </w:r>
          </w:p>
          <w:p w14:paraId="46BC369C">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2、150厚级配碎石垫层</w:t>
            </w:r>
          </w:p>
          <w:p w14:paraId="53DCAEDD">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3、60厚C25水泥混凝土面层，分块捣制，随打抹平，每块长度不大于6m。缝宽20，沥青砂子或沥青处理，松木条嵌缝。</w:t>
            </w:r>
          </w:p>
          <w:p w14:paraId="318BE8B1">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4、现场实际情况投标人自行勘察，具体施工以甲方要求为准。</w:t>
            </w:r>
          </w:p>
        </w:tc>
        <w:tc>
          <w:tcPr>
            <w:tcW w:w="846" w:type="dxa"/>
            <w:shd w:val="clear" w:color="auto" w:fill="auto"/>
            <w:vAlign w:val="center"/>
          </w:tcPr>
          <w:p w14:paraId="50A3220F">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shd w:val="clear" w:color="auto" w:fill="auto"/>
            <w:vAlign w:val="center"/>
          </w:tcPr>
          <w:p w14:paraId="3D6312E9">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980</w:t>
            </w:r>
          </w:p>
        </w:tc>
        <w:tc>
          <w:tcPr>
            <w:tcW w:w="1189" w:type="dxa"/>
            <w:shd w:val="clear" w:color="auto" w:fill="auto"/>
            <w:vAlign w:val="center"/>
          </w:tcPr>
          <w:p w14:paraId="76175FF9">
            <w:pPr>
              <w:spacing w:after="0" w:line="420" w:lineRule="exact"/>
              <w:jc w:val="center"/>
              <w:rPr>
                <w:rFonts w:hint="eastAsia" w:ascii="宋体" w:hAnsi="宋体" w:cs="宋体"/>
                <w:b/>
                <w:sz w:val="24"/>
                <w:lang w:val="en-US" w:eastAsia="zh-CN" w:bidi="ar"/>
              </w:rPr>
            </w:pPr>
          </w:p>
        </w:tc>
        <w:tc>
          <w:tcPr>
            <w:tcW w:w="1006" w:type="dxa"/>
            <w:shd w:val="clear" w:color="auto" w:fill="auto"/>
            <w:vAlign w:val="center"/>
          </w:tcPr>
          <w:p w14:paraId="23CF6953">
            <w:pPr>
              <w:spacing w:after="0" w:line="420" w:lineRule="exact"/>
              <w:jc w:val="center"/>
              <w:rPr>
                <w:rFonts w:hint="eastAsia" w:ascii="宋体" w:hAnsi="宋体" w:cs="宋体"/>
                <w:b/>
                <w:sz w:val="24"/>
                <w:lang w:val="en-US" w:eastAsia="zh-CN" w:bidi="ar"/>
              </w:rPr>
            </w:pPr>
          </w:p>
        </w:tc>
        <w:tc>
          <w:tcPr>
            <w:tcW w:w="1266" w:type="dxa"/>
            <w:vMerge w:val="restart"/>
            <w:shd w:val="clear" w:color="auto" w:fill="auto"/>
            <w:vAlign w:val="center"/>
          </w:tcPr>
          <w:p w14:paraId="2990010D">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 xml:space="preserve"> </w:t>
            </w:r>
          </w:p>
          <w:p w14:paraId="5F9D1F67">
            <w:pPr>
              <w:spacing w:after="0" w:line="420" w:lineRule="exact"/>
              <w:jc w:val="center"/>
              <w:rPr>
                <w:rFonts w:hint="eastAsia" w:ascii="宋体" w:hAnsi="宋体" w:cs="宋体"/>
                <w:b/>
                <w:sz w:val="24"/>
                <w:lang w:val="en-US" w:eastAsia="zh-CN" w:bidi="ar"/>
              </w:rPr>
            </w:pPr>
          </w:p>
          <w:p w14:paraId="0FFFE783">
            <w:pPr>
              <w:spacing w:after="0" w:line="420" w:lineRule="exact"/>
              <w:jc w:val="center"/>
              <w:rPr>
                <w:rFonts w:hint="eastAsia" w:ascii="宋体" w:hAnsi="宋体" w:cs="宋体"/>
                <w:b/>
                <w:sz w:val="24"/>
                <w:lang w:val="en-US" w:eastAsia="zh-CN" w:bidi="ar"/>
              </w:rPr>
            </w:pPr>
          </w:p>
          <w:p w14:paraId="2C1320BB">
            <w:pPr>
              <w:spacing w:after="0" w:line="420" w:lineRule="exact"/>
              <w:jc w:val="center"/>
              <w:rPr>
                <w:rFonts w:hint="eastAsia" w:ascii="宋体" w:hAnsi="宋体" w:cs="宋体"/>
                <w:b/>
                <w:sz w:val="24"/>
                <w:lang w:val="en-US" w:eastAsia="zh-CN" w:bidi="ar"/>
              </w:rPr>
            </w:pPr>
          </w:p>
          <w:p w14:paraId="4ED83EBB">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混凝土边坡+路面扩宽</w:t>
            </w:r>
          </w:p>
        </w:tc>
      </w:tr>
      <w:tr w14:paraId="5B03D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2462F4A8">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路面扩宽</w:t>
            </w:r>
          </w:p>
        </w:tc>
        <w:tc>
          <w:tcPr>
            <w:tcW w:w="3485" w:type="dxa"/>
            <w:shd w:val="clear" w:color="auto" w:fill="auto"/>
            <w:vAlign w:val="center"/>
          </w:tcPr>
          <w:p w14:paraId="40277F29">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路面扩宽：</w:t>
            </w:r>
          </w:p>
          <w:p w14:paraId="2E2B7C95">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1、路床整形夯实，夯实系数≥95%</w:t>
            </w:r>
          </w:p>
          <w:p w14:paraId="66F36684">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2、150厚级配碎石垫层</w:t>
            </w:r>
          </w:p>
          <w:p w14:paraId="1DC857F8">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3、100厚C25水泥混凝土面层</w:t>
            </w:r>
          </w:p>
          <w:p w14:paraId="3B99918B">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4、含路面切缝、养护等一切费用。现场实际情况投标人自行勘察，具体施工以甲方要求为准。</w:t>
            </w:r>
          </w:p>
        </w:tc>
        <w:tc>
          <w:tcPr>
            <w:tcW w:w="846" w:type="dxa"/>
            <w:shd w:val="clear" w:color="auto" w:fill="auto"/>
            <w:vAlign w:val="center"/>
          </w:tcPr>
          <w:p w14:paraId="247C3455">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shd w:val="clear" w:color="auto" w:fill="auto"/>
            <w:vAlign w:val="center"/>
          </w:tcPr>
          <w:p w14:paraId="44E39152">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210</w:t>
            </w:r>
          </w:p>
        </w:tc>
        <w:tc>
          <w:tcPr>
            <w:tcW w:w="1189" w:type="dxa"/>
            <w:shd w:val="clear" w:color="auto" w:fill="auto"/>
            <w:vAlign w:val="center"/>
          </w:tcPr>
          <w:p w14:paraId="7A571911">
            <w:pPr>
              <w:spacing w:after="0" w:line="420" w:lineRule="exact"/>
              <w:jc w:val="center"/>
              <w:rPr>
                <w:rFonts w:hint="eastAsia" w:ascii="宋体" w:hAnsi="宋体" w:cs="宋体"/>
                <w:b/>
                <w:sz w:val="24"/>
                <w:lang w:val="en-US" w:eastAsia="zh-CN" w:bidi="ar"/>
              </w:rPr>
            </w:pPr>
          </w:p>
        </w:tc>
        <w:tc>
          <w:tcPr>
            <w:tcW w:w="1006" w:type="dxa"/>
            <w:shd w:val="clear" w:color="auto" w:fill="auto"/>
            <w:vAlign w:val="center"/>
          </w:tcPr>
          <w:p w14:paraId="224E863B">
            <w:pPr>
              <w:spacing w:after="0" w:line="420" w:lineRule="exact"/>
              <w:jc w:val="center"/>
              <w:rPr>
                <w:rFonts w:hint="eastAsia" w:ascii="宋体" w:hAnsi="宋体" w:cs="宋体"/>
                <w:b/>
                <w:sz w:val="24"/>
                <w:lang w:val="en-US" w:eastAsia="zh-CN" w:bidi="ar"/>
              </w:rPr>
            </w:pPr>
          </w:p>
        </w:tc>
        <w:tc>
          <w:tcPr>
            <w:tcW w:w="1266" w:type="dxa"/>
            <w:vMerge w:val="continue"/>
            <w:shd w:val="clear" w:color="auto" w:fill="auto"/>
            <w:vAlign w:val="center"/>
          </w:tcPr>
          <w:p w14:paraId="33C88552">
            <w:pPr>
              <w:spacing w:after="0" w:line="420" w:lineRule="exact"/>
              <w:jc w:val="center"/>
              <w:rPr>
                <w:rFonts w:hint="eastAsia" w:ascii="宋体" w:hAnsi="宋体" w:cs="宋体"/>
                <w:b/>
                <w:sz w:val="24"/>
                <w:lang w:val="en-US" w:eastAsia="zh-CN" w:bidi="ar"/>
              </w:rPr>
            </w:pPr>
          </w:p>
        </w:tc>
      </w:tr>
      <w:tr w14:paraId="25D28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24CAA698">
            <w:pPr>
              <w:spacing w:after="0" w:line="420" w:lineRule="exact"/>
              <w:jc w:val="center"/>
              <w:rPr>
                <w:rFonts w:hint="eastAsia" w:ascii="宋体" w:hAnsi="宋体" w:cs="宋体"/>
                <w:b/>
                <w:sz w:val="24"/>
                <w:lang w:eastAsia="zh-CN" w:bidi="ar"/>
              </w:rPr>
            </w:pPr>
            <w:r>
              <w:rPr>
                <w:rFonts w:hint="eastAsia" w:ascii="宋体" w:hAnsi="宋体" w:cs="宋体"/>
                <w:b/>
                <w:sz w:val="24"/>
                <w:lang w:eastAsia="zh-CN" w:bidi="ar"/>
              </w:rPr>
              <w:t>屋面维修</w:t>
            </w:r>
          </w:p>
        </w:tc>
        <w:tc>
          <w:tcPr>
            <w:tcW w:w="3485" w:type="dxa"/>
            <w:shd w:val="clear" w:color="auto" w:fill="auto"/>
            <w:vAlign w:val="center"/>
          </w:tcPr>
          <w:p w14:paraId="1120CC66">
            <w:pPr>
              <w:spacing w:after="0" w:line="420" w:lineRule="exact"/>
              <w:jc w:val="both"/>
              <w:rPr>
                <w:rFonts w:hint="eastAsia" w:ascii="宋体" w:hAnsi="宋体" w:cs="宋体"/>
                <w:b/>
                <w:sz w:val="24"/>
                <w:lang w:bidi="ar"/>
              </w:rPr>
            </w:pPr>
            <w:r>
              <w:rPr>
                <w:rFonts w:hint="eastAsia" w:ascii="宋体" w:hAnsi="宋体" w:cs="宋体"/>
                <w:b/>
                <w:sz w:val="24"/>
                <w:lang w:bidi="ar"/>
              </w:rPr>
              <w:t>屋面破损处维修，报价含拆除、垃圾清运、维修所需的材料、人工、机械、脚手等一切费用，现场实际情况投标人自行勘察，具体施工以甲方要求为准。</w:t>
            </w:r>
          </w:p>
        </w:tc>
        <w:tc>
          <w:tcPr>
            <w:tcW w:w="846" w:type="dxa"/>
            <w:shd w:val="clear" w:color="auto" w:fill="auto"/>
            <w:vAlign w:val="center"/>
          </w:tcPr>
          <w:p w14:paraId="52DDDF38">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w:t>
            </w:r>
          </w:p>
        </w:tc>
        <w:tc>
          <w:tcPr>
            <w:tcW w:w="1148" w:type="dxa"/>
            <w:shd w:val="clear" w:color="auto" w:fill="auto"/>
            <w:vAlign w:val="center"/>
          </w:tcPr>
          <w:p w14:paraId="1DF9DDC0">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115</w:t>
            </w:r>
          </w:p>
        </w:tc>
        <w:tc>
          <w:tcPr>
            <w:tcW w:w="1189" w:type="dxa"/>
            <w:shd w:val="clear" w:color="auto" w:fill="auto"/>
            <w:vAlign w:val="center"/>
          </w:tcPr>
          <w:p w14:paraId="44E9BF38">
            <w:pPr>
              <w:spacing w:after="0" w:line="420" w:lineRule="exact"/>
              <w:jc w:val="center"/>
              <w:rPr>
                <w:rFonts w:hint="eastAsia" w:ascii="宋体" w:hAnsi="宋体" w:cs="宋体"/>
                <w:b/>
                <w:sz w:val="24"/>
                <w:lang w:bidi="ar"/>
              </w:rPr>
            </w:pPr>
          </w:p>
        </w:tc>
        <w:tc>
          <w:tcPr>
            <w:tcW w:w="1006" w:type="dxa"/>
            <w:shd w:val="clear" w:color="auto" w:fill="auto"/>
            <w:vAlign w:val="center"/>
          </w:tcPr>
          <w:p w14:paraId="63323351">
            <w:pPr>
              <w:spacing w:after="0" w:line="420" w:lineRule="exact"/>
              <w:jc w:val="center"/>
              <w:rPr>
                <w:rFonts w:hint="eastAsia" w:ascii="宋体" w:hAnsi="宋体" w:cs="宋体"/>
                <w:b/>
                <w:sz w:val="24"/>
                <w:lang w:bidi="ar"/>
              </w:rPr>
            </w:pPr>
          </w:p>
        </w:tc>
        <w:tc>
          <w:tcPr>
            <w:tcW w:w="1266" w:type="dxa"/>
            <w:shd w:val="clear" w:color="auto" w:fill="auto"/>
            <w:vAlign w:val="center"/>
          </w:tcPr>
          <w:p w14:paraId="7C9947E3">
            <w:pPr>
              <w:spacing w:after="0" w:line="420" w:lineRule="exact"/>
              <w:jc w:val="center"/>
              <w:rPr>
                <w:rFonts w:hint="eastAsia" w:ascii="宋体" w:hAnsi="宋体" w:cs="宋体"/>
                <w:b/>
                <w:sz w:val="24"/>
                <w:lang w:bidi="ar"/>
              </w:rPr>
            </w:pPr>
            <w:r>
              <w:rPr>
                <w:rFonts w:hint="eastAsia" w:ascii="宋体" w:hAnsi="宋体" w:cs="宋体"/>
                <w:b/>
                <w:sz w:val="24"/>
                <w:lang w:eastAsia="zh-CN" w:bidi="ar"/>
              </w:rPr>
              <w:t>屋面维修</w:t>
            </w:r>
          </w:p>
        </w:tc>
      </w:tr>
      <w:tr w14:paraId="60212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49CFEF80">
            <w:pPr>
              <w:spacing w:after="0" w:line="420" w:lineRule="exact"/>
              <w:jc w:val="center"/>
              <w:rPr>
                <w:rFonts w:hint="eastAsia" w:ascii="宋体" w:hAnsi="宋体" w:cs="宋体"/>
                <w:b/>
                <w:sz w:val="24"/>
                <w:lang w:bidi="ar"/>
              </w:rPr>
            </w:pPr>
            <w:r>
              <w:rPr>
                <w:rFonts w:hint="eastAsia" w:ascii="宋体" w:hAnsi="宋体" w:cs="宋体"/>
                <w:b/>
                <w:sz w:val="24"/>
                <w:lang w:bidi="ar"/>
              </w:rPr>
              <w:t>原菜地格栅移装</w:t>
            </w:r>
          </w:p>
        </w:tc>
        <w:tc>
          <w:tcPr>
            <w:tcW w:w="3485" w:type="dxa"/>
            <w:shd w:val="clear" w:color="auto" w:fill="auto"/>
            <w:vAlign w:val="center"/>
          </w:tcPr>
          <w:p w14:paraId="14F588CC">
            <w:pPr>
              <w:spacing w:after="0" w:line="420" w:lineRule="exact"/>
              <w:jc w:val="both"/>
              <w:rPr>
                <w:rFonts w:hint="eastAsia" w:ascii="宋体" w:hAnsi="宋体" w:cs="宋体"/>
                <w:b/>
                <w:sz w:val="24"/>
                <w:lang w:bidi="ar"/>
              </w:rPr>
            </w:pPr>
            <w:r>
              <w:rPr>
                <w:rFonts w:hint="eastAsia" w:ascii="宋体" w:hAnsi="宋体" w:cs="宋体"/>
                <w:b/>
                <w:sz w:val="24"/>
                <w:lang w:bidi="ar"/>
              </w:rPr>
              <w:t>1、拆除原菜地栅栏，拆除过程中不得损坏栅栏，以便移装。移装地点甲方定。</w:t>
            </w:r>
          </w:p>
          <w:p w14:paraId="253DFECF">
            <w:pPr>
              <w:spacing w:after="0" w:line="420" w:lineRule="exact"/>
              <w:jc w:val="both"/>
              <w:rPr>
                <w:rFonts w:hint="eastAsia" w:ascii="宋体" w:hAnsi="宋体" w:cs="宋体"/>
                <w:b/>
                <w:sz w:val="24"/>
                <w:lang w:bidi="ar"/>
              </w:rPr>
            </w:pPr>
            <w:r>
              <w:rPr>
                <w:rFonts w:hint="eastAsia" w:ascii="宋体" w:hAnsi="宋体" w:cs="宋体"/>
                <w:b/>
                <w:sz w:val="24"/>
                <w:lang w:bidi="ar"/>
              </w:rPr>
              <w:t>2、栅栏安装，立柱混凝土基础300*300*300</w:t>
            </w:r>
          </w:p>
          <w:p w14:paraId="1EDB5D89">
            <w:pPr>
              <w:spacing w:after="0" w:line="420" w:lineRule="exact"/>
              <w:jc w:val="both"/>
              <w:rPr>
                <w:rFonts w:hint="eastAsia" w:ascii="宋体" w:hAnsi="宋体" w:cs="宋体"/>
                <w:b/>
                <w:sz w:val="24"/>
                <w:lang w:bidi="ar"/>
              </w:rPr>
            </w:pPr>
            <w:r>
              <w:rPr>
                <w:rFonts w:hint="eastAsia" w:ascii="宋体" w:hAnsi="宋体" w:cs="宋体"/>
                <w:b/>
                <w:sz w:val="24"/>
                <w:lang w:bidi="ar"/>
              </w:rPr>
              <w:t>3、含拆除、安装、运输、混凝土基础等一切费用。现场实际情况投标人自行勘察，具体施工以甲方要求为准。</w:t>
            </w:r>
          </w:p>
        </w:tc>
        <w:tc>
          <w:tcPr>
            <w:tcW w:w="846" w:type="dxa"/>
            <w:shd w:val="clear" w:color="auto" w:fill="auto"/>
            <w:vAlign w:val="center"/>
          </w:tcPr>
          <w:p w14:paraId="3E34F822">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m</w:t>
            </w:r>
          </w:p>
        </w:tc>
        <w:tc>
          <w:tcPr>
            <w:tcW w:w="1148" w:type="dxa"/>
            <w:shd w:val="clear" w:color="auto" w:fill="auto"/>
            <w:vAlign w:val="center"/>
          </w:tcPr>
          <w:p w14:paraId="19F7AEED">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580</w:t>
            </w:r>
          </w:p>
        </w:tc>
        <w:tc>
          <w:tcPr>
            <w:tcW w:w="1189" w:type="dxa"/>
            <w:shd w:val="clear" w:color="auto" w:fill="auto"/>
            <w:vAlign w:val="center"/>
          </w:tcPr>
          <w:p w14:paraId="499AE57B">
            <w:pPr>
              <w:spacing w:after="0" w:line="420" w:lineRule="exact"/>
              <w:jc w:val="center"/>
              <w:rPr>
                <w:rFonts w:hint="eastAsia" w:ascii="宋体" w:hAnsi="宋体" w:cs="宋体"/>
                <w:b/>
                <w:sz w:val="24"/>
                <w:lang w:bidi="ar"/>
              </w:rPr>
            </w:pPr>
          </w:p>
        </w:tc>
        <w:tc>
          <w:tcPr>
            <w:tcW w:w="1006" w:type="dxa"/>
            <w:shd w:val="clear" w:color="auto" w:fill="auto"/>
            <w:vAlign w:val="center"/>
          </w:tcPr>
          <w:p w14:paraId="6DD6C71E">
            <w:pPr>
              <w:spacing w:after="0" w:line="420" w:lineRule="exact"/>
              <w:jc w:val="center"/>
              <w:rPr>
                <w:rFonts w:hint="eastAsia" w:ascii="宋体" w:hAnsi="宋体" w:cs="宋体"/>
                <w:b/>
                <w:sz w:val="24"/>
                <w:lang w:bidi="ar"/>
              </w:rPr>
            </w:pPr>
          </w:p>
        </w:tc>
        <w:tc>
          <w:tcPr>
            <w:tcW w:w="1266" w:type="dxa"/>
            <w:vMerge w:val="restart"/>
            <w:shd w:val="clear" w:color="auto" w:fill="auto"/>
            <w:vAlign w:val="center"/>
          </w:tcPr>
          <w:p w14:paraId="168E0116">
            <w:pPr>
              <w:spacing w:after="0" w:line="420" w:lineRule="exact"/>
              <w:jc w:val="center"/>
              <w:rPr>
                <w:rFonts w:hint="eastAsia" w:ascii="宋体" w:hAnsi="宋体" w:cs="宋体"/>
                <w:b/>
                <w:sz w:val="24"/>
                <w:lang w:bidi="ar"/>
              </w:rPr>
            </w:pPr>
            <w:r>
              <w:rPr>
                <w:rFonts w:hint="eastAsia" w:ascii="宋体" w:hAnsi="宋体" w:cs="宋体"/>
                <w:b/>
                <w:sz w:val="24"/>
                <w:lang w:bidi="ar"/>
              </w:rPr>
              <w:t>原菜地格栅移装+简单菜地格栅</w:t>
            </w:r>
          </w:p>
        </w:tc>
      </w:tr>
      <w:tr w14:paraId="2D38E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09289CCE">
            <w:pPr>
              <w:spacing w:after="0" w:line="420" w:lineRule="exact"/>
              <w:jc w:val="center"/>
              <w:rPr>
                <w:rFonts w:hint="eastAsia" w:ascii="宋体" w:hAnsi="宋体" w:cs="宋体"/>
                <w:b/>
                <w:sz w:val="24"/>
                <w:lang w:bidi="ar"/>
              </w:rPr>
            </w:pPr>
            <w:r>
              <w:rPr>
                <w:rFonts w:hint="eastAsia" w:ascii="宋体" w:hAnsi="宋体" w:cs="宋体"/>
                <w:b/>
                <w:sz w:val="24"/>
                <w:lang w:bidi="ar"/>
              </w:rPr>
              <w:t>简单菜地格栅</w:t>
            </w:r>
          </w:p>
        </w:tc>
        <w:tc>
          <w:tcPr>
            <w:tcW w:w="3485" w:type="dxa"/>
            <w:shd w:val="clear" w:color="auto" w:fill="auto"/>
            <w:vAlign w:val="center"/>
          </w:tcPr>
          <w:p w14:paraId="43D34194">
            <w:pPr>
              <w:spacing w:after="0" w:line="420" w:lineRule="exact"/>
              <w:jc w:val="both"/>
              <w:rPr>
                <w:rFonts w:hint="eastAsia" w:ascii="宋体" w:hAnsi="宋体" w:cs="宋体"/>
                <w:b/>
                <w:sz w:val="24"/>
                <w:lang w:bidi="ar"/>
              </w:rPr>
            </w:pPr>
            <w:r>
              <w:rPr>
                <w:rFonts w:hint="eastAsia" w:ascii="宋体" w:hAnsi="宋体" w:cs="宋体"/>
                <w:b/>
                <w:sz w:val="24"/>
                <w:lang w:bidi="ar"/>
              </w:rPr>
              <w:t>菜地简单格栅，含完成施工所需的材料、人工等一切费用，格栅材质、样式业主自定。现场具体施工以甲方要</w:t>
            </w:r>
          </w:p>
        </w:tc>
        <w:tc>
          <w:tcPr>
            <w:tcW w:w="846" w:type="dxa"/>
            <w:shd w:val="clear" w:color="auto" w:fill="auto"/>
            <w:vAlign w:val="center"/>
          </w:tcPr>
          <w:p w14:paraId="672B2BED">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m</w:t>
            </w:r>
          </w:p>
        </w:tc>
        <w:tc>
          <w:tcPr>
            <w:tcW w:w="1148" w:type="dxa"/>
            <w:shd w:val="clear" w:color="auto" w:fill="auto"/>
            <w:vAlign w:val="center"/>
          </w:tcPr>
          <w:p w14:paraId="2A60D83B">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1464</w:t>
            </w:r>
          </w:p>
        </w:tc>
        <w:tc>
          <w:tcPr>
            <w:tcW w:w="1189" w:type="dxa"/>
            <w:shd w:val="clear" w:color="auto" w:fill="auto"/>
            <w:vAlign w:val="center"/>
          </w:tcPr>
          <w:p w14:paraId="6CCB6AE4">
            <w:pPr>
              <w:spacing w:after="0" w:line="420" w:lineRule="exact"/>
              <w:jc w:val="center"/>
              <w:rPr>
                <w:rFonts w:hint="eastAsia" w:ascii="宋体" w:hAnsi="宋体" w:cs="宋体"/>
                <w:b/>
                <w:sz w:val="24"/>
                <w:lang w:bidi="ar"/>
              </w:rPr>
            </w:pPr>
          </w:p>
        </w:tc>
        <w:tc>
          <w:tcPr>
            <w:tcW w:w="1006" w:type="dxa"/>
            <w:shd w:val="clear" w:color="auto" w:fill="auto"/>
            <w:vAlign w:val="center"/>
          </w:tcPr>
          <w:p w14:paraId="277FEB80">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56BF1214">
            <w:pPr>
              <w:spacing w:after="0" w:line="420" w:lineRule="exact"/>
              <w:jc w:val="center"/>
              <w:rPr>
                <w:rFonts w:hint="eastAsia" w:ascii="宋体" w:hAnsi="宋体" w:cs="宋体"/>
                <w:b/>
                <w:sz w:val="24"/>
                <w:lang w:bidi="ar"/>
              </w:rPr>
            </w:pPr>
          </w:p>
        </w:tc>
      </w:tr>
      <w:tr w14:paraId="24325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0F36548D">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沟渠疏通</w:t>
            </w:r>
          </w:p>
        </w:tc>
        <w:tc>
          <w:tcPr>
            <w:tcW w:w="3485" w:type="dxa"/>
            <w:shd w:val="clear" w:color="auto" w:fill="auto"/>
            <w:vAlign w:val="center"/>
          </w:tcPr>
          <w:p w14:paraId="666CE513">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110米沟渠疏通+整地：</w:t>
            </w:r>
          </w:p>
          <w:p w14:paraId="58DDD8CB">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1、清除沟渠内杂草、杂树等一切垃圾，垃圾清运，运距自定</w:t>
            </w:r>
          </w:p>
          <w:p w14:paraId="1FE1D215">
            <w:pPr>
              <w:spacing w:after="0" w:line="420" w:lineRule="exact"/>
              <w:jc w:val="both"/>
              <w:rPr>
                <w:rFonts w:hint="default" w:ascii="宋体" w:hAnsi="宋体" w:cs="宋体"/>
                <w:b/>
                <w:sz w:val="24"/>
                <w:lang w:val="en-US" w:eastAsia="zh-CN" w:bidi="ar"/>
              </w:rPr>
            </w:pPr>
            <w:r>
              <w:rPr>
                <w:rFonts w:hint="eastAsia" w:ascii="宋体" w:hAnsi="宋体" w:cs="宋体"/>
                <w:b/>
                <w:sz w:val="24"/>
                <w:lang w:val="en-US" w:eastAsia="zh-CN" w:bidi="ar"/>
              </w:rPr>
              <w:t>2、沟渠内清淤疏通，边坡修整。含完成施工所需的一切费用，满足甲方要求。垃圾清运、运距自定</w:t>
            </w:r>
          </w:p>
        </w:tc>
        <w:tc>
          <w:tcPr>
            <w:tcW w:w="846" w:type="dxa"/>
            <w:shd w:val="clear" w:color="auto" w:fill="auto"/>
            <w:vAlign w:val="center"/>
          </w:tcPr>
          <w:p w14:paraId="3DC9651D">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m</w:t>
            </w:r>
          </w:p>
        </w:tc>
        <w:tc>
          <w:tcPr>
            <w:tcW w:w="1148" w:type="dxa"/>
            <w:shd w:val="clear" w:color="auto" w:fill="auto"/>
            <w:vAlign w:val="center"/>
          </w:tcPr>
          <w:p w14:paraId="09C1DB70">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110</w:t>
            </w:r>
          </w:p>
        </w:tc>
        <w:tc>
          <w:tcPr>
            <w:tcW w:w="1189" w:type="dxa"/>
            <w:shd w:val="clear" w:color="auto" w:fill="auto"/>
            <w:vAlign w:val="center"/>
          </w:tcPr>
          <w:p w14:paraId="0F196CAB">
            <w:pPr>
              <w:spacing w:after="0" w:line="420" w:lineRule="exact"/>
              <w:jc w:val="center"/>
              <w:rPr>
                <w:rFonts w:hint="eastAsia" w:ascii="宋体" w:hAnsi="宋体" w:cs="宋体"/>
                <w:b/>
                <w:sz w:val="24"/>
                <w:lang w:bidi="ar"/>
              </w:rPr>
            </w:pPr>
          </w:p>
        </w:tc>
        <w:tc>
          <w:tcPr>
            <w:tcW w:w="1006" w:type="dxa"/>
            <w:shd w:val="clear" w:color="auto" w:fill="auto"/>
            <w:vAlign w:val="center"/>
          </w:tcPr>
          <w:p w14:paraId="33A29F3F">
            <w:pPr>
              <w:spacing w:after="0" w:line="420" w:lineRule="exact"/>
              <w:jc w:val="center"/>
              <w:rPr>
                <w:rFonts w:hint="eastAsia" w:ascii="宋体" w:hAnsi="宋体" w:cs="宋体"/>
                <w:b/>
                <w:sz w:val="24"/>
                <w:lang w:bidi="ar"/>
              </w:rPr>
            </w:pPr>
          </w:p>
        </w:tc>
        <w:tc>
          <w:tcPr>
            <w:tcW w:w="1266" w:type="dxa"/>
            <w:vMerge w:val="restart"/>
            <w:shd w:val="clear" w:color="auto" w:fill="auto"/>
            <w:vAlign w:val="center"/>
          </w:tcPr>
          <w:p w14:paraId="35B08C40">
            <w:pPr>
              <w:spacing w:after="0" w:line="420" w:lineRule="exact"/>
              <w:jc w:val="center"/>
              <w:rPr>
                <w:rFonts w:hint="eastAsia" w:ascii="宋体" w:hAnsi="宋体" w:cs="宋体"/>
                <w:b/>
                <w:sz w:val="24"/>
                <w:lang w:bidi="ar"/>
              </w:rPr>
            </w:pPr>
            <w:r>
              <w:rPr>
                <w:rFonts w:hint="eastAsia" w:ascii="宋体" w:hAnsi="宋体" w:cs="宋体"/>
                <w:b/>
                <w:sz w:val="24"/>
                <w:lang w:bidi="ar"/>
              </w:rPr>
              <w:t>沟渠疏通+整地</w:t>
            </w:r>
          </w:p>
        </w:tc>
      </w:tr>
      <w:tr w14:paraId="23C53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0E658426">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整地</w:t>
            </w:r>
          </w:p>
        </w:tc>
        <w:tc>
          <w:tcPr>
            <w:tcW w:w="3485" w:type="dxa"/>
            <w:shd w:val="clear" w:color="auto" w:fill="auto"/>
            <w:vAlign w:val="center"/>
          </w:tcPr>
          <w:p w14:paraId="301CB369">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1、整地</w:t>
            </w:r>
          </w:p>
          <w:p w14:paraId="11452183">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2、树根、杂物清运、运距自定。</w:t>
            </w:r>
          </w:p>
          <w:p w14:paraId="1EA9548C">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3、现场实际情况投标人自行勘察，现场具体施工以甲方要求为准。</w:t>
            </w:r>
          </w:p>
        </w:tc>
        <w:tc>
          <w:tcPr>
            <w:tcW w:w="846" w:type="dxa"/>
            <w:shd w:val="clear" w:color="auto" w:fill="auto"/>
            <w:vAlign w:val="center"/>
          </w:tcPr>
          <w:p w14:paraId="39C6D202">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w:t>
            </w:r>
          </w:p>
        </w:tc>
        <w:tc>
          <w:tcPr>
            <w:tcW w:w="1148" w:type="dxa"/>
            <w:shd w:val="clear" w:color="auto" w:fill="auto"/>
            <w:vAlign w:val="center"/>
          </w:tcPr>
          <w:p w14:paraId="51830ADA">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13290</w:t>
            </w:r>
          </w:p>
        </w:tc>
        <w:tc>
          <w:tcPr>
            <w:tcW w:w="1189" w:type="dxa"/>
            <w:shd w:val="clear" w:color="auto" w:fill="auto"/>
            <w:vAlign w:val="center"/>
          </w:tcPr>
          <w:p w14:paraId="0D6E86D1">
            <w:pPr>
              <w:spacing w:after="0" w:line="420" w:lineRule="exact"/>
              <w:jc w:val="center"/>
              <w:rPr>
                <w:rFonts w:hint="eastAsia" w:ascii="宋体" w:hAnsi="宋体" w:cs="宋体"/>
                <w:b/>
                <w:sz w:val="24"/>
                <w:lang w:bidi="ar"/>
              </w:rPr>
            </w:pPr>
          </w:p>
        </w:tc>
        <w:tc>
          <w:tcPr>
            <w:tcW w:w="1006" w:type="dxa"/>
            <w:shd w:val="clear" w:color="auto" w:fill="auto"/>
            <w:vAlign w:val="center"/>
          </w:tcPr>
          <w:p w14:paraId="10281687">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4FFB7F4B">
            <w:pPr>
              <w:spacing w:after="0" w:line="420" w:lineRule="exact"/>
              <w:jc w:val="center"/>
              <w:rPr>
                <w:rFonts w:hint="eastAsia" w:ascii="宋体" w:hAnsi="宋体" w:cs="宋体"/>
                <w:b/>
                <w:sz w:val="24"/>
                <w:lang w:bidi="ar"/>
              </w:rPr>
            </w:pPr>
          </w:p>
        </w:tc>
      </w:tr>
      <w:tr w14:paraId="01E11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5209D0CE">
            <w:pPr>
              <w:spacing w:after="0" w:line="420" w:lineRule="exact"/>
              <w:jc w:val="center"/>
              <w:rPr>
                <w:rFonts w:hint="eastAsia" w:ascii="宋体" w:hAnsi="宋体" w:cs="宋体"/>
                <w:b/>
                <w:sz w:val="24"/>
                <w:lang w:bidi="ar"/>
              </w:rPr>
            </w:pPr>
            <w:r>
              <w:rPr>
                <w:rFonts w:hint="eastAsia" w:ascii="宋体" w:hAnsi="宋体" w:cs="宋体"/>
                <w:b/>
                <w:sz w:val="24"/>
                <w:lang w:bidi="ar"/>
              </w:rPr>
              <w:t>管涵疏通</w:t>
            </w:r>
          </w:p>
        </w:tc>
        <w:tc>
          <w:tcPr>
            <w:tcW w:w="3485" w:type="dxa"/>
            <w:shd w:val="clear" w:color="auto" w:fill="auto"/>
            <w:vAlign w:val="center"/>
          </w:tcPr>
          <w:p w14:paraId="5B06CA47">
            <w:pPr>
              <w:spacing w:after="0" w:line="420" w:lineRule="exact"/>
              <w:jc w:val="both"/>
              <w:rPr>
                <w:rFonts w:hint="eastAsia" w:ascii="宋体" w:hAnsi="宋体" w:cs="宋体"/>
                <w:b/>
                <w:sz w:val="24"/>
                <w:lang w:bidi="ar"/>
              </w:rPr>
            </w:pPr>
            <w:r>
              <w:rPr>
                <w:rFonts w:hint="eastAsia" w:ascii="宋体" w:hAnsi="宋体" w:cs="宋体"/>
                <w:b/>
                <w:sz w:val="24"/>
                <w:lang w:bidi="ar"/>
              </w:rPr>
              <w:t>管涵疏通：清除管涵内杂物、淤泥，使管涵畅通无阻，垃圾清运，运距自定。含疏通管涵所需的人工、机械等一切费用。现场实际情况投标人自行勘察，现场具体施工以甲方要求为准。</w:t>
            </w:r>
          </w:p>
        </w:tc>
        <w:tc>
          <w:tcPr>
            <w:tcW w:w="846" w:type="dxa"/>
            <w:shd w:val="clear" w:color="auto" w:fill="auto"/>
            <w:vAlign w:val="center"/>
          </w:tcPr>
          <w:p w14:paraId="6E0549EE">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m</w:t>
            </w:r>
          </w:p>
        </w:tc>
        <w:tc>
          <w:tcPr>
            <w:tcW w:w="1148" w:type="dxa"/>
            <w:shd w:val="clear" w:color="auto" w:fill="auto"/>
            <w:vAlign w:val="center"/>
          </w:tcPr>
          <w:p w14:paraId="1F24F41F">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14</w:t>
            </w:r>
          </w:p>
        </w:tc>
        <w:tc>
          <w:tcPr>
            <w:tcW w:w="1189" w:type="dxa"/>
            <w:shd w:val="clear" w:color="auto" w:fill="auto"/>
            <w:vAlign w:val="center"/>
          </w:tcPr>
          <w:p w14:paraId="6852615D">
            <w:pPr>
              <w:spacing w:after="0" w:line="420" w:lineRule="exact"/>
              <w:jc w:val="center"/>
              <w:rPr>
                <w:rFonts w:hint="eastAsia" w:ascii="宋体" w:hAnsi="宋体" w:cs="宋体"/>
                <w:b/>
                <w:sz w:val="24"/>
                <w:lang w:bidi="ar"/>
              </w:rPr>
            </w:pPr>
          </w:p>
        </w:tc>
        <w:tc>
          <w:tcPr>
            <w:tcW w:w="1006" w:type="dxa"/>
            <w:shd w:val="clear" w:color="auto" w:fill="auto"/>
            <w:vAlign w:val="center"/>
          </w:tcPr>
          <w:p w14:paraId="62846E2F">
            <w:pPr>
              <w:spacing w:after="0" w:line="420" w:lineRule="exact"/>
              <w:jc w:val="center"/>
              <w:rPr>
                <w:rFonts w:hint="eastAsia" w:ascii="宋体" w:hAnsi="宋体" w:cs="宋体"/>
                <w:b/>
                <w:sz w:val="24"/>
                <w:lang w:bidi="ar"/>
              </w:rPr>
            </w:pPr>
          </w:p>
        </w:tc>
        <w:tc>
          <w:tcPr>
            <w:tcW w:w="1266" w:type="dxa"/>
            <w:shd w:val="clear" w:color="auto" w:fill="auto"/>
            <w:vAlign w:val="center"/>
          </w:tcPr>
          <w:p w14:paraId="142D552B">
            <w:pPr>
              <w:spacing w:after="0" w:line="420" w:lineRule="exact"/>
              <w:jc w:val="center"/>
              <w:rPr>
                <w:rFonts w:hint="eastAsia" w:ascii="宋体" w:hAnsi="宋体" w:cs="宋体"/>
                <w:b/>
                <w:sz w:val="24"/>
                <w:lang w:bidi="ar"/>
              </w:rPr>
            </w:pPr>
            <w:r>
              <w:rPr>
                <w:rFonts w:hint="eastAsia" w:ascii="宋体" w:hAnsi="宋体" w:cs="宋体"/>
                <w:b/>
                <w:sz w:val="24"/>
                <w:lang w:bidi="ar"/>
              </w:rPr>
              <w:t xml:space="preserve"> 14米管涵疏通</w:t>
            </w:r>
          </w:p>
        </w:tc>
      </w:tr>
      <w:tr w14:paraId="19E30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4283F59B">
            <w:pPr>
              <w:spacing w:after="0" w:line="420" w:lineRule="exact"/>
              <w:jc w:val="center"/>
              <w:rPr>
                <w:rFonts w:hint="eastAsia" w:ascii="宋体" w:hAnsi="宋体" w:cs="宋体"/>
                <w:b/>
                <w:sz w:val="24"/>
                <w:lang w:val="en-US" w:eastAsia="zh-CN" w:bidi="ar"/>
              </w:rPr>
            </w:pPr>
          </w:p>
        </w:tc>
        <w:tc>
          <w:tcPr>
            <w:tcW w:w="3485" w:type="dxa"/>
            <w:shd w:val="clear" w:color="auto" w:fill="auto"/>
            <w:vAlign w:val="center"/>
          </w:tcPr>
          <w:p w14:paraId="540D0001">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街西社区电线、网线整理，现场实际情况投标人自行勘察，现场具体施工以甲方要求为准。</w:t>
            </w:r>
          </w:p>
        </w:tc>
        <w:tc>
          <w:tcPr>
            <w:tcW w:w="846" w:type="dxa"/>
            <w:shd w:val="clear" w:color="auto" w:fill="auto"/>
            <w:vAlign w:val="center"/>
          </w:tcPr>
          <w:p w14:paraId="26DC6E9B">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项</w:t>
            </w:r>
          </w:p>
        </w:tc>
        <w:tc>
          <w:tcPr>
            <w:tcW w:w="1148" w:type="dxa"/>
            <w:shd w:val="clear" w:color="auto" w:fill="auto"/>
            <w:vAlign w:val="center"/>
          </w:tcPr>
          <w:p w14:paraId="639A56B4">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1</w:t>
            </w:r>
          </w:p>
        </w:tc>
        <w:tc>
          <w:tcPr>
            <w:tcW w:w="1189" w:type="dxa"/>
            <w:shd w:val="clear" w:color="auto" w:fill="auto"/>
            <w:vAlign w:val="center"/>
          </w:tcPr>
          <w:p w14:paraId="2BC726A4">
            <w:pPr>
              <w:spacing w:after="0" w:line="420" w:lineRule="exact"/>
              <w:jc w:val="center"/>
              <w:rPr>
                <w:rFonts w:hint="eastAsia" w:ascii="宋体" w:hAnsi="宋体" w:cs="宋体"/>
                <w:b/>
                <w:sz w:val="24"/>
                <w:lang w:bidi="ar"/>
              </w:rPr>
            </w:pPr>
          </w:p>
        </w:tc>
        <w:tc>
          <w:tcPr>
            <w:tcW w:w="1006" w:type="dxa"/>
            <w:shd w:val="clear" w:color="auto" w:fill="auto"/>
            <w:vAlign w:val="center"/>
          </w:tcPr>
          <w:p w14:paraId="27DE0D0E">
            <w:pPr>
              <w:spacing w:after="0" w:line="420" w:lineRule="exact"/>
              <w:jc w:val="center"/>
              <w:rPr>
                <w:rFonts w:hint="eastAsia" w:ascii="宋体" w:hAnsi="宋体" w:cs="宋体"/>
                <w:b/>
                <w:sz w:val="24"/>
                <w:lang w:bidi="ar"/>
              </w:rPr>
            </w:pPr>
          </w:p>
        </w:tc>
        <w:tc>
          <w:tcPr>
            <w:tcW w:w="1266" w:type="dxa"/>
            <w:shd w:val="clear" w:color="auto" w:fill="auto"/>
            <w:vAlign w:val="center"/>
          </w:tcPr>
          <w:p w14:paraId="5D9BD46B">
            <w:pPr>
              <w:spacing w:after="0" w:line="420" w:lineRule="exact"/>
              <w:jc w:val="center"/>
              <w:rPr>
                <w:rFonts w:hint="eastAsia" w:ascii="宋体" w:hAnsi="宋体" w:cs="宋体"/>
                <w:b/>
                <w:sz w:val="24"/>
                <w:lang w:bidi="ar"/>
              </w:rPr>
            </w:pPr>
          </w:p>
        </w:tc>
      </w:tr>
      <w:tr w14:paraId="2CE1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1EDB8EFC">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垃圾分类亭</w:t>
            </w:r>
          </w:p>
        </w:tc>
        <w:tc>
          <w:tcPr>
            <w:tcW w:w="3485" w:type="dxa"/>
            <w:shd w:val="clear" w:color="auto" w:fill="auto"/>
            <w:vAlign w:val="center"/>
          </w:tcPr>
          <w:p w14:paraId="63ADA8EB">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1、挖土方</w:t>
            </w:r>
          </w:p>
          <w:p w14:paraId="1CC111D3">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2、素土夯实（≥0.95）</w:t>
            </w:r>
          </w:p>
          <w:p w14:paraId="7BCED4AB">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3、100厚级配碎石垫层</w:t>
            </w:r>
          </w:p>
          <w:p w14:paraId="289910FF">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4、100厚C20混凝土</w:t>
            </w:r>
          </w:p>
          <w:p w14:paraId="6A614D3A">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5、300厚C25钢筋混凝土∅12@200双层双向，预埋地脚螺栓</w:t>
            </w:r>
          </w:p>
          <w:p w14:paraId="00E24613">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6、镀锌钢板垃圾回收分类亭长3000mm*宽1000mm*高2400mm，100*100立柱1.2厚，顶棚镀锌钢板0.8厚。</w:t>
            </w:r>
          </w:p>
          <w:p w14:paraId="7FD1F9D1">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7、垃圾桶550mmX490mmX960mm，1个垃圾分类亭放4个垃圾桶</w:t>
            </w:r>
          </w:p>
          <w:p w14:paraId="765721AC">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8、含人工、材料等一切费用，现场具体施工以甲方要求为准。</w:t>
            </w:r>
          </w:p>
        </w:tc>
        <w:tc>
          <w:tcPr>
            <w:tcW w:w="846" w:type="dxa"/>
            <w:shd w:val="clear" w:color="auto" w:fill="auto"/>
            <w:vAlign w:val="center"/>
          </w:tcPr>
          <w:p w14:paraId="4C34B5E8">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处</w:t>
            </w:r>
          </w:p>
        </w:tc>
        <w:tc>
          <w:tcPr>
            <w:tcW w:w="1148" w:type="dxa"/>
            <w:shd w:val="clear" w:color="auto" w:fill="auto"/>
            <w:vAlign w:val="center"/>
          </w:tcPr>
          <w:p w14:paraId="0A2E7688">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w:t>
            </w:r>
          </w:p>
        </w:tc>
        <w:tc>
          <w:tcPr>
            <w:tcW w:w="1189" w:type="dxa"/>
            <w:shd w:val="clear" w:color="auto" w:fill="auto"/>
            <w:vAlign w:val="center"/>
          </w:tcPr>
          <w:p w14:paraId="5E75DAAA">
            <w:pPr>
              <w:spacing w:after="0" w:line="420" w:lineRule="exact"/>
              <w:jc w:val="center"/>
              <w:rPr>
                <w:rFonts w:hint="eastAsia" w:ascii="宋体" w:hAnsi="宋体" w:cs="宋体"/>
                <w:b/>
                <w:sz w:val="24"/>
                <w:lang w:bidi="ar"/>
              </w:rPr>
            </w:pPr>
          </w:p>
        </w:tc>
        <w:tc>
          <w:tcPr>
            <w:tcW w:w="1006" w:type="dxa"/>
            <w:shd w:val="clear" w:color="auto" w:fill="auto"/>
            <w:vAlign w:val="center"/>
          </w:tcPr>
          <w:p w14:paraId="5EE43B94">
            <w:pPr>
              <w:spacing w:after="0" w:line="420" w:lineRule="exact"/>
              <w:jc w:val="center"/>
              <w:rPr>
                <w:rFonts w:hint="eastAsia" w:ascii="宋体" w:hAnsi="宋体" w:cs="宋体"/>
                <w:b/>
                <w:sz w:val="24"/>
                <w:lang w:bidi="ar"/>
              </w:rPr>
            </w:pPr>
          </w:p>
        </w:tc>
        <w:tc>
          <w:tcPr>
            <w:tcW w:w="1266" w:type="dxa"/>
            <w:shd w:val="clear" w:color="auto" w:fill="auto"/>
            <w:vAlign w:val="center"/>
          </w:tcPr>
          <w:p w14:paraId="1DBF147A">
            <w:pPr>
              <w:spacing w:after="0" w:line="420" w:lineRule="exact"/>
              <w:jc w:val="center"/>
              <w:rPr>
                <w:rFonts w:hint="eastAsia" w:ascii="宋体" w:hAnsi="宋体" w:cs="宋体"/>
                <w:b/>
                <w:sz w:val="24"/>
                <w:lang w:bidi="ar"/>
              </w:rPr>
            </w:pPr>
          </w:p>
        </w:tc>
      </w:tr>
      <w:tr w14:paraId="10168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635B706E">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墙面修复</w:t>
            </w:r>
          </w:p>
        </w:tc>
        <w:tc>
          <w:tcPr>
            <w:tcW w:w="3485" w:type="dxa"/>
            <w:shd w:val="clear" w:color="auto" w:fill="auto"/>
            <w:vAlign w:val="center"/>
          </w:tcPr>
          <w:p w14:paraId="56D75D1D">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1、铲除原墙面涂料层垃圾清运、运距自定。</w:t>
            </w:r>
          </w:p>
          <w:p w14:paraId="0E1B4CC0">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2、刷界面处理剂一道</w:t>
            </w:r>
          </w:p>
          <w:p w14:paraId="32DFD25D">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3、白水泥批腻子2遍，刷乳胶漆2遍。现场实际情况投标人自行勘察，具体施工以甲方要求为准。</w:t>
            </w:r>
          </w:p>
        </w:tc>
        <w:tc>
          <w:tcPr>
            <w:tcW w:w="846" w:type="dxa"/>
            <w:shd w:val="clear" w:color="auto" w:fill="auto"/>
            <w:vAlign w:val="center"/>
          </w:tcPr>
          <w:p w14:paraId="00FCDF32">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shd w:val="clear" w:color="auto" w:fill="auto"/>
            <w:vAlign w:val="center"/>
          </w:tcPr>
          <w:p w14:paraId="18AD2D2F">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210.4</w:t>
            </w:r>
          </w:p>
        </w:tc>
        <w:tc>
          <w:tcPr>
            <w:tcW w:w="1189" w:type="dxa"/>
            <w:shd w:val="clear" w:color="auto" w:fill="auto"/>
            <w:vAlign w:val="center"/>
          </w:tcPr>
          <w:p w14:paraId="2FA20F63">
            <w:pPr>
              <w:spacing w:after="0" w:line="420" w:lineRule="exact"/>
              <w:jc w:val="center"/>
              <w:rPr>
                <w:rFonts w:hint="eastAsia" w:ascii="宋体" w:hAnsi="宋体" w:cs="宋体"/>
                <w:b/>
                <w:sz w:val="24"/>
                <w:lang w:bidi="ar"/>
              </w:rPr>
            </w:pPr>
          </w:p>
        </w:tc>
        <w:tc>
          <w:tcPr>
            <w:tcW w:w="1006" w:type="dxa"/>
            <w:shd w:val="clear" w:color="auto" w:fill="auto"/>
            <w:vAlign w:val="center"/>
          </w:tcPr>
          <w:p w14:paraId="6FFA8FA7">
            <w:pPr>
              <w:spacing w:after="0" w:line="420" w:lineRule="exact"/>
              <w:jc w:val="center"/>
              <w:rPr>
                <w:rFonts w:hint="eastAsia" w:ascii="宋体" w:hAnsi="宋体" w:cs="宋体"/>
                <w:b/>
                <w:sz w:val="24"/>
                <w:lang w:bidi="ar"/>
              </w:rPr>
            </w:pPr>
          </w:p>
        </w:tc>
        <w:tc>
          <w:tcPr>
            <w:tcW w:w="1266" w:type="dxa"/>
            <w:shd w:val="clear" w:color="auto" w:fill="auto"/>
            <w:vAlign w:val="center"/>
          </w:tcPr>
          <w:p w14:paraId="1D043977">
            <w:pPr>
              <w:spacing w:after="0" w:line="420" w:lineRule="exact"/>
              <w:jc w:val="center"/>
              <w:rPr>
                <w:rFonts w:hint="eastAsia" w:ascii="宋体" w:hAnsi="宋体" w:cs="宋体"/>
                <w:b/>
                <w:sz w:val="24"/>
                <w:lang w:bidi="ar"/>
              </w:rPr>
            </w:pPr>
          </w:p>
        </w:tc>
      </w:tr>
      <w:tr w14:paraId="75858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1A2D845B">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拆除路面</w:t>
            </w:r>
          </w:p>
        </w:tc>
        <w:tc>
          <w:tcPr>
            <w:tcW w:w="3485" w:type="dxa"/>
            <w:shd w:val="clear" w:color="auto" w:fill="auto"/>
            <w:vAlign w:val="center"/>
          </w:tcPr>
          <w:p w14:paraId="3252928D">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拆除原破损路面，含切缝，垃圾清运、运距自定。现场实际情况投标人自行勘察，具体施工以甲方要求为准。</w:t>
            </w:r>
          </w:p>
        </w:tc>
        <w:tc>
          <w:tcPr>
            <w:tcW w:w="846" w:type="dxa"/>
            <w:shd w:val="clear" w:color="auto" w:fill="auto"/>
            <w:vAlign w:val="center"/>
          </w:tcPr>
          <w:p w14:paraId="26D16DB0">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shd w:val="clear" w:color="auto" w:fill="auto"/>
            <w:vAlign w:val="center"/>
          </w:tcPr>
          <w:p w14:paraId="36E86370">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1830</w:t>
            </w:r>
          </w:p>
        </w:tc>
        <w:tc>
          <w:tcPr>
            <w:tcW w:w="1189" w:type="dxa"/>
            <w:shd w:val="clear" w:color="auto" w:fill="auto"/>
            <w:vAlign w:val="center"/>
          </w:tcPr>
          <w:p w14:paraId="46C2B30B">
            <w:pPr>
              <w:spacing w:after="0" w:line="420" w:lineRule="exact"/>
              <w:jc w:val="center"/>
              <w:rPr>
                <w:rFonts w:hint="eastAsia" w:ascii="宋体" w:hAnsi="宋体" w:cs="宋体"/>
                <w:b/>
                <w:sz w:val="24"/>
                <w:lang w:bidi="ar"/>
              </w:rPr>
            </w:pPr>
          </w:p>
        </w:tc>
        <w:tc>
          <w:tcPr>
            <w:tcW w:w="1006" w:type="dxa"/>
            <w:shd w:val="clear" w:color="auto" w:fill="auto"/>
            <w:vAlign w:val="center"/>
          </w:tcPr>
          <w:p w14:paraId="1796640A">
            <w:pPr>
              <w:spacing w:after="0" w:line="420" w:lineRule="exact"/>
              <w:jc w:val="center"/>
              <w:rPr>
                <w:rFonts w:hint="eastAsia" w:ascii="宋体" w:hAnsi="宋体" w:cs="宋体"/>
                <w:b/>
                <w:sz w:val="24"/>
                <w:lang w:bidi="ar"/>
              </w:rPr>
            </w:pPr>
          </w:p>
        </w:tc>
        <w:tc>
          <w:tcPr>
            <w:tcW w:w="1266" w:type="dxa"/>
            <w:vMerge w:val="restart"/>
            <w:shd w:val="clear" w:color="auto" w:fill="auto"/>
            <w:vAlign w:val="center"/>
          </w:tcPr>
          <w:p w14:paraId="4E3F635C">
            <w:pPr>
              <w:spacing w:after="0" w:line="420" w:lineRule="exact"/>
              <w:jc w:val="center"/>
              <w:rPr>
                <w:rFonts w:hint="eastAsia" w:ascii="宋体" w:hAnsi="宋体" w:cs="宋体"/>
                <w:b/>
                <w:sz w:val="24"/>
                <w:lang w:bidi="ar"/>
              </w:rPr>
            </w:pPr>
            <w:r>
              <w:rPr>
                <w:rFonts w:hint="eastAsia" w:ascii="宋体" w:hAnsi="宋体" w:cs="宋体"/>
                <w:b/>
                <w:sz w:val="24"/>
                <w:lang w:bidi="ar"/>
              </w:rPr>
              <w:t>道路修复工程</w:t>
            </w:r>
          </w:p>
        </w:tc>
      </w:tr>
      <w:tr w14:paraId="48DA4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2938B83F">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水泥混凝土</w:t>
            </w:r>
          </w:p>
        </w:tc>
        <w:tc>
          <w:tcPr>
            <w:tcW w:w="3485" w:type="dxa"/>
            <w:shd w:val="clear" w:color="auto" w:fill="auto"/>
            <w:vAlign w:val="center"/>
          </w:tcPr>
          <w:p w14:paraId="7A414F4B">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1、100厚C25水泥混凝土面层，分块捣制，随打随抹平，每块长度不大于6m:缝宽20，沥青砂子或沥青处理，松木条嵌缝</w:t>
            </w:r>
          </w:p>
          <w:p w14:paraId="0E97F27B">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2、150厚 级配碎石垫层</w:t>
            </w:r>
          </w:p>
          <w:p w14:paraId="524AF22D">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3、素土夯实，密实度&gt;95%</w:t>
            </w:r>
          </w:p>
          <w:p w14:paraId="63FCAD6B">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4、含路面切缝、养护等一切费用。现场实际情况投标人自行勘察，具体施工以甲方要求为准。</w:t>
            </w:r>
          </w:p>
        </w:tc>
        <w:tc>
          <w:tcPr>
            <w:tcW w:w="846" w:type="dxa"/>
            <w:shd w:val="clear" w:color="auto" w:fill="auto"/>
            <w:vAlign w:val="center"/>
          </w:tcPr>
          <w:p w14:paraId="0CD23995">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shd w:val="clear" w:color="auto" w:fill="auto"/>
            <w:vAlign w:val="center"/>
          </w:tcPr>
          <w:p w14:paraId="16DAC203">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1830</w:t>
            </w:r>
          </w:p>
        </w:tc>
        <w:tc>
          <w:tcPr>
            <w:tcW w:w="1189" w:type="dxa"/>
            <w:shd w:val="clear" w:color="auto" w:fill="auto"/>
            <w:vAlign w:val="center"/>
          </w:tcPr>
          <w:p w14:paraId="4F0FDC7A">
            <w:pPr>
              <w:spacing w:after="0" w:line="420" w:lineRule="exact"/>
              <w:jc w:val="center"/>
              <w:rPr>
                <w:rFonts w:hint="eastAsia" w:ascii="宋体" w:hAnsi="宋体" w:cs="宋体"/>
                <w:b/>
                <w:sz w:val="24"/>
                <w:lang w:bidi="ar"/>
              </w:rPr>
            </w:pPr>
          </w:p>
        </w:tc>
        <w:tc>
          <w:tcPr>
            <w:tcW w:w="1006" w:type="dxa"/>
            <w:shd w:val="clear" w:color="auto" w:fill="auto"/>
            <w:vAlign w:val="center"/>
          </w:tcPr>
          <w:p w14:paraId="1D14898B">
            <w:pPr>
              <w:spacing w:after="0" w:line="420" w:lineRule="exact"/>
              <w:jc w:val="center"/>
              <w:rPr>
                <w:rFonts w:hint="eastAsia" w:ascii="宋体" w:hAnsi="宋体" w:cs="宋体"/>
                <w:b/>
                <w:sz w:val="24"/>
                <w:lang w:bidi="ar"/>
              </w:rPr>
            </w:pPr>
          </w:p>
        </w:tc>
        <w:tc>
          <w:tcPr>
            <w:tcW w:w="1266" w:type="dxa"/>
            <w:vMerge w:val="continue"/>
            <w:shd w:val="clear" w:color="auto" w:fill="auto"/>
            <w:vAlign w:val="center"/>
          </w:tcPr>
          <w:p w14:paraId="2891C011">
            <w:pPr>
              <w:spacing w:after="0" w:line="420" w:lineRule="exact"/>
              <w:jc w:val="center"/>
              <w:rPr>
                <w:rFonts w:hint="eastAsia" w:ascii="宋体" w:hAnsi="宋体" w:cs="宋体"/>
                <w:b/>
                <w:sz w:val="24"/>
                <w:lang w:bidi="ar"/>
              </w:rPr>
            </w:pPr>
          </w:p>
        </w:tc>
      </w:tr>
      <w:tr w14:paraId="47C00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1DB41782">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大型机械设备进出场及安拆</w:t>
            </w:r>
          </w:p>
        </w:tc>
        <w:tc>
          <w:tcPr>
            <w:tcW w:w="3485" w:type="dxa"/>
            <w:shd w:val="clear" w:color="auto" w:fill="auto"/>
            <w:vAlign w:val="center"/>
          </w:tcPr>
          <w:p w14:paraId="4B451638">
            <w:pPr>
              <w:spacing w:after="0" w:line="420" w:lineRule="exact"/>
              <w:jc w:val="center"/>
              <w:rPr>
                <w:rFonts w:hint="eastAsia" w:ascii="宋体" w:hAnsi="宋体" w:cs="宋体"/>
                <w:b/>
                <w:sz w:val="24"/>
                <w:lang w:val="en-US" w:eastAsia="zh-CN" w:bidi="ar"/>
              </w:rPr>
            </w:pPr>
          </w:p>
        </w:tc>
        <w:tc>
          <w:tcPr>
            <w:tcW w:w="846" w:type="dxa"/>
            <w:shd w:val="clear" w:color="auto" w:fill="auto"/>
            <w:vAlign w:val="center"/>
          </w:tcPr>
          <w:p w14:paraId="1DCFF195">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台·次</w:t>
            </w:r>
          </w:p>
        </w:tc>
        <w:tc>
          <w:tcPr>
            <w:tcW w:w="1148" w:type="dxa"/>
            <w:shd w:val="clear" w:color="auto" w:fill="auto"/>
            <w:vAlign w:val="center"/>
          </w:tcPr>
          <w:p w14:paraId="2FF75052">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w:t>
            </w:r>
          </w:p>
        </w:tc>
        <w:tc>
          <w:tcPr>
            <w:tcW w:w="1189" w:type="dxa"/>
            <w:shd w:val="clear" w:color="auto" w:fill="auto"/>
            <w:vAlign w:val="center"/>
          </w:tcPr>
          <w:p w14:paraId="110BBEBB">
            <w:pPr>
              <w:spacing w:after="0" w:line="420" w:lineRule="exact"/>
              <w:jc w:val="center"/>
              <w:rPr>
                <w:rFonts w:hint="eastAsia" w:ascii="宋体" w:hAnsi="宋体" w:cs="宋体"/>
                <w:b/>
                <w:sz w:val="24"/>
                <w:lang w:bidi="ar"/>
              </w:rPr>
            </w:pPr>
          </w:p>
        </w:tc>
        <w:tc>
          <w:tcPr>
            <w:tcW w:w="1006" w:type="dxa"/>
            <w:shd w:val="clear" w:color="auto" w:fill="auto"/>
            <w:vAlign w:val="center"/>
          </w:tcPr>
          <w:p w14:paraId="76A80FF8">
            <w:pPr>
              <w:spacing w:after="0" w:line="420" w:lineRule="exact"/>
              <w:jc w:val="center"/>
              <w:rPr>
                <w:rFonts w:hint="eastAsia" w:ascii="宋体" w:hAnsi="宋体" w:cs="宋体"/>
                <w:b/>
                <w:sz w:val="24"/>
                <w:lang w:bidi="ar"/>
              </w:rPr>
            </w:pPr>
          </w:p>
        </w:tc>
        <w:tc>
          <w:tcPr>
            <w:tcW w:w="1266" w:type="dxa"/>
            <w:shd w:val="clear" w:color="auto" w:fill="auto"/>
            <w:vAlign w:val="center"/>
          </w:tcPr>
          <w:p w14:paraId="341C7752">
            <w:pPr>
              <w:spacing w:after="0" w:line="420" w:lineRule="exact"/>
              <w:jc w:val="center"/>
              <w:rPr>
                <w:rFonts w:hint="eastAsia" w:ascii="宋体" w:hAnsi="宋体" w:cs="宋体"/>
                <w:b/>
                <w:sz w:val="24"/>
                <w:lang w:bidi="ar"/>
              </w:rPr>
            </w:pPr>
          </w:p>
        </w:tc>
      </w:tr>
      <w:tr w14:paraId="7BA64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0DED1376">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墙面脚手架</w:t>
            </w:r>
          </w:p>
        </w:tc>
        <w:tc>
          <w:tcPr>
            <w:tcW w:w="3485" w:type="dxa"/>
            <w:shd w:val="clear" w:color="auto" w:fill="auto"/>
            <w:vAlign w:val="center"/>
          </w:tcPr>
          <w:p w14:paraId="6BD83137">
            <w:pPr>
              <w:spacing w:after="0" w:line="420" w:lineRule="exact"/>
              <w:jc w:val="center"/>
              <w:rPr>
                <w:rFonts w:hint="eastAsia" w:ascii="宋体" w:hAnsi="宋体" w:cs="宋体"/>
                <w:b/>
                <w:sz w:val="24"/>
                <w:lang w:val="en-US" w:eastAsia="zh-CN" w:bidi="ar"/>
              </w:rPr>
            </w:pPr>
          </w:p>
        </w:tc>
        <w:tc>
          <w:tcPr>
            <w:tcW w:w="846" w:type="dxa"/>
            <w:shd w:val="clear" w:color="auto" w:fill="auto"/>
            <w:vAlign w:val="center"/>
          </w:tcPr>
          <w:p w14:paraId="79F38DB0">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shd w:val="clear" w:color="auto" w:fill="auto"/>
            <w:vAlign w:val="center"/>
          </w:tcPr>
          <w:p w14:paraId="0A2D1257">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569</w:t>
            </w:r>
          </w:p>
        </w:tc>
        <w:tc>
          <w:tcPr>
            <w:tcW w:w="1189" w:type="dxa"/>
            <w:shd w:val="clear" w:color="auto" w:fill="auto"/>
            <w:vAlign w:val="center"/>
          </w:tcPr>
          <w:p w14:paraId="156ED5BB">
            <w:pPr>
              <w:spacing w:after="0" w:line="420" w:lineRule="exact"/>
              <w:jc w:val="center"/>
              <w:rPr>
                <w:rFonts w:hint="eastAsia" w:ascii="宋体" w:hAnsi="宋体" w:cs="宋体"/>
                <w:b/>
                <w:sz w:val="24"/>
                <w:lang w:bidi="ar"/>
              </w:rPr>
            </w:pPr>
          </w:p>
        </w:tc>
        <w:tc>
          <w:tcPr>
            <w:tcW w:w="1006" w:type="dxa"/>
            <w:shd w:val="clear" w:color="auto" w:fill="auto"/>
            <w:vAlign w:val="center"/>
          </w:tcPr>
          <w:p w14:paraId="6A6A6067">
            <w:pPr>
              <w:spacing w:after="0" w:line="420" w:lineRule="exact"/>
              <w:jc w:val="center"/>
              <w:rPr>
                <w:rFonts w:hint="eastAsia" w:ascii="宋体" w:hAnsi="宋体" w:cs="宋体"/>
                <w:b/>
                <w:sz w:val="24"/>
                <w:lang w:bidi="ar"/>
              </w:rPr>
            </w:pPr>
          </w:p>
        </w:tc>
        <w:tc>
          <w:tcPr>
            <w:tcW w:w="1266" w:type="dxa"/>
            <w:shd w:val="clear" w:color="auto" w:fill="auto"/>
            <w:vAlign w:val="center"/>
          </w:tcPr>
          <w:p w14:paraId="605A33DC">
            <w:pPr>
              <w:spacing w:after="0" w:line="420" w:lineRule="exact"/>
              <w:jc w:val="center"/>
              <w:rPr>
                <w:rFonts w:hint="eastAsia" w:ascii="宋体" w:hAnsi="宋体" w:cs="宋体"/>
                <w:b/>
                <w:sz w:val="24"/>
                <w:lang w:bidi="ar"/>
              </w:rPr>
            </w:pPr>
          </w:p>
        </w:tc>
      </w:tr>
      <w:tr w14:paraId="65B31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5B7380A2">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栽植桃树</w:t>
            </w:r>
          </w:p>
        </w:tc>
        <w:tc>
          <w:tcPr>
            <w:tcW w:w="3485" w:type="dxa"/>
            <w:shd w:val="clear" w:color="auto" w:fill="auto"/>
            <w:vAlign w:val="center"/>
          </w:tcPr>
          <w:p w14:paraId="36264F17">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桃树：∅=1.5cm，H≥1.5m，全冠种植，生长健壮，树姿优美，冠形周正，篷冠丰满，分枝均匀。</w:t>
            </w:r>
          </w:p>
        </w:tc>
        <w:tc>
          <w:tcPr>
            <w:tcW w:w="846" w:type="dxa"/>
            <w:shd w:val="clear" w:color="auto" w:fill="auto"/>
            <w:vAlign w:val="center"/>
          </w:tcPr>
          <w:p w14:paraId="12B96F5A">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株</w:t>
            </w:r>
          </w:p>
        </w:tc>
        <w:tc>
          <w:tcPr>
            <w:tcW w:w="1148" w:type="dxa"/>
            <w:shd w:val="clear" w:color="auto" w:fill="auto"/>
            <w:vAlign w:val="center"/>
          </w:tcPr>
          <w:p w14:paraId="519165F6">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200</w:t>
            </w:r>
          </w:p>
        </w:tc>
        <w:tc>
          <w:tcPr>
            <w:tcW w:w="1189" w:type="dxa"/>
            <w:shd w:val="clear" w:color="auto" w:fill="auto"/>
            <w:vAlign w:val="center"/>
          </w:tcPr>
          <w:p w14:paraId="438FE5AE">
            <w:pPr>
              <w:spacing w:after="0" w:line="420" w:lineRule="exact"/>
              <w:jc w:val="center"/>
              <w:rPr>
                <w:rFonts w:hint="eastAsia" w:ascii="宋体" w:hAnsi="宋体" w:cs="宋体"/>
                <w:b/>
                <w:sz w:val="24"/>
                <w:lang w:bidi="ar"/>
              </w:rPr>
            </w:pPr>
          </w:p>
        </w:tc>
        <w:tc>
          <w:tcPr>
            <w:tcW w:w="1006" w:type="dxa"/>
            <w:shd w:val="clear" w:color="auto" w:fill="auto"/>
            <w:vAlign w:val="center"/>
          </w:tcPr>
          <w:p w14:paraId="47BBF146">
            <w:pPr>
              <w:spacing w:after="0" w:line="420" w:lineRule="exact"/>
              <w:jc w:val="center"/>
              <w:rPr>
                <w:rFonts w:hint="eastAsia" w:ascii="宋体" w:hAnsi="宋体" w:cs="宋体"/>
                <w:b/>
                <w:sz w:val="24"/>
                <w:lang w:bidi="ar"/>
              </w:rPr>
            </w:pPr>
          </w:p>
        </w:tc>
        <w:tc>
          <w:tcPr>
            <w:tcW w:w="1266" w:type="dxa"/>
            <w:shd w:val="clear" w:color="auto" w:fill="auto"/>
            <w:vAlign w:val="center"/>
          </w:tcPr>
          <w:p w14:paraId="11D11832">
            <w:pPr>
              <w:spacing w:after="0" w:line="420" w:lineRule="exact"/>
              <w:jc w:val="center"/>
              <w:rPr>
                <w:rFonts w:hint="eastAsia" w:ascii="宋体" w:hAnsi="宋体" w:cs="宋体"/>
                <w:b/>
                <w:sz w:val="24"/>
                <w:lang w:bidi="ar"/>
              </w:rPr>
            </w:pPr>
          </w:p>
        </w:tc>
      </w:tr>
      <w:tr w14:paraId="6396B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3E13FEEF">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栽植杏树</w:t>
            </w:r>
          </w:p>
        </w:tc>
        <w:tc>
          <w:tcPr>
            <w:tcW w:w="3485" w:type="dxa"/>
            <w:shd w:val="clear" w:color="auto" w:fill="auto"/>
            <w:vAlign w:val="center"/>
          </w:tcPr>
          <w:p w14:paraId="40FB4E00">
            <w:pPr>
              <w:spacing w:after="0" w:line="420" w:lineRule="exact"/>
              <w:jc w:val="both"/>
              <w:rPr>
                <w:rFonts w:hint="eastAsia" w:ascii="宋体" w:hAnsi="宋体" w:cs="宋体"/>
                <w:b/>
                <w:sz w:val="24"/>
                <w:lang w:val="en-US" w:eastAsia="zh-CN" w:bidi="ar"/>
              </w:rPr>
            </w:pPr>
            <w:r>
              <w:rPr>
                <w:rFonts w:hint="eastAsia" w:ascii="宋体" w:hAnsi="宋体" w:cs="宋体"/>
                <w:b/>
                <w:sz w:val="24"/>
                <w:lang w:val="en-US" w:eastAsia="zh-CN" w:bidi="ar"/>
              </w:rPr>
              <w:t>杏树：∅=1.5cm，H≥1.5m，全冠种植，生长健壮，树姿优美，冠形周正，篷冠丰满，分枝均匀。</w:t>
            </w:r>
          </w:p>
        </w:tc>
        <w:tc>
          <w:tcPr>
            <w:tcW w:w="846" w:type="dxa"/>
            <w:shd w:val="clear" w:color="auto" w:fill="auto"/>
            <w:vAlign w:val="center"/>
          </w:tcPr>
          <w:p w14:paraId="6211945E">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株</w:t>
            </w:r>
          </w:p>
        </w:tc>
        <w:tc>
          <w:tcPr>
            <w:tcW w:w="1148" w:type="dxa"/>
            <w:shd w:val="clear" w:color="auto" w:fill="auto"/>
            <w:vAlign w:val="center"/>
          </w:tcPr>
          <w:p w14:paraId="1C1B3FD8">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150</w:t>
            </w:r>
          </w:p>
        </w:tc>
        <w:tc>
          <w:tcPr>
            <w:tcW w:w="1189" w:type="dxa"/>
            <w:shd w:val="clear" w:color="auto" w:fill="auto"/>
            <w:vAlign w:val="center"/>
          </w:tcPr>
          <w:p w14:paraId="7E6A25AE">
            <w:pPr>
              <w:spacing w:after="0" w:line="420" w:lineRule="exact"/>
              <w:jc w:val="center"/>
              <w:rPr>
                <w:rFonts w:hint="eastAsia" w:ascii="宋体" w:hAnsi="宋体" w:cs="宋体"/>
                <w:b/>
                <w:sz w:val="24"/>
                <w:lang w:bidi="ar"/>
              </w:rPr>
            </w:pPr>
          </w:p>
        </w:tc>
        <w:tc>
          <w:tcPr>
            <w:tcW w:w="1006" w:type="dxa"/>
            <w:shd w:val="clear" w:color="auto" w:fill="auto"/>
            <w:vAlign w:val="center"/>
          </w:tcPr>
          <w:p w14:paraId="2598335C">
            <w:pPr>
              <w:spacing w:after="0" w:line="420" w:lineRule="exact"/>
              <w:jc w:val="center"/>
              <w:rPr>
                <w:rFonts w:hint="eastAsia" w:ascii="宋体" w:hAnsi="宋体" w:cs="宋体"/>
                <w:b/>
                <w:sz w:val="24"/>
                <w:lang w:bidi="ar"/>
              </w:rPr>
            </w:pPr>
          </w:p>
        </w:tc>
        <w:tc>
          <w:tcPr>
            <w:tcW w:w="1266" w:type="dxa"/>
            <w:shd w:val="clear" w:color="auto" w:fill="auto"/>
            <w:vAlign w:val="center"/>
          </w:tcPr>
          <w:p w14:paraId="62A29E35">
            <w:pPr>
              <w:spacing w:after="0" w:line="420" w:lineRule="exact"/>
              <w:jc w:val="center"/>
              <w:rPr>
                <w:rFonts w:hint="eastAsia" w:ascii="宋体" w:hAnsi="宋体" w:cs="宋体"/>
                <w:b/>
                <w:sz w:val="24"/>
                <w:lang w:bidi="ar"/>
              </w:rPr>
            </w:pPr>
          </w:p>
        </w:tc>
      </w:tr>
      <w:tr w14:paraId="4C7F5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shd w:val="clear" w:color="auto" w:fill="auto"/>
            <w:vAlign w:val="center"/>
          </w:tcPr>
          <w:p w14:paraId="0F0784F6">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栽植枣树</w:t>
            </w:r>
          </w:p>
        </w:tc>
        <w:tc>
          <w:tcPr>
            <w:tcW w:w="3485" w:type="dxa"/>
            <w:shd w:val="clear" w:color="auto" w:fill="auto"/>
            <w:vAlign w:val="center"/>
          </w:tcPr>
          <w:p w14:paraId="48A18662">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枣树：∅=1.5cm，H≥1.5m冠种植，生长健壮，树姿优美，冠形周正，篷冠丰满，分枝均匀。</w:t>
            </w:r>
          </w:p>
        </w:tc>
        <w:tc>
          <w:tcPr>
            <w:tcW w:w="846" w:type="dxa"/>
            <w:shd w:val="clear" w:color="auto" w:fill="auto"/>
            <w:vAlign w:val="center"/>
          </w:tcPr>
          <w:p w14:paraId="20838365">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株</w:t>
            </w:r>
          </w:p>
        </w:tc>
        <w:tc>
          <w:tcPr>
            <w:tcW w:w="1148" w:type="dxa"/>
            <w:shd w:val="clear" w:color="auto" w:fill="auto"/>
            <w:vAlign w:val="center"/>
          </w:tcPr>
          <w:p w14:paraId="32EA54DE">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150</w:t>
            </w:r>
          </w:p>
        </w:tc>
        <w:tc>
          <w:tcPr>
            <w:tcW w:w="1189" w:type="dxa"/>
            <w:shd w:val="clear" w:color="auto" w:fill="auto"/>
            <w:vAlign w:val="center"/>
          </w:tcPr>
          <w:p w14:paraId="344AEB7E">
            <w:pPr>
              <w:spacing w:after="0" w:line="420" w:lineRule="exact"/>
              <w:jc w:val="center"/>
              <w:rPr>
                <w:rFonts w:hint="eastAsia" w:ascii="宋体" w:hAnsi="宋体" w:cs="宋体"/>
                <w:b/>
                <w:sz w:val="24"/>
                <w:lang w:bidi="ar"/>
              </w:rPr>
            </w:pPr>
          </w:p>
        </w:tc>
        <w:tc>
          <w:tcPr>
            <w:tcW w:w="1006" w:type="dxa"/>
            <w:shd w:val="clear" w:color="auto" w:fill="auto"/>
            <w:vAlign w:val="center"/>
          </w:tcPr>
          <w:p w14:paraId="7717BAB4">
            <w:pPr>
              <w:spacing w:after="0" w:line="420" w:lineRule="exact"/>
              <w:jc w:val="center"/>
              <w:rPr>
                <w:rFonts w:hint="eastAsia" w:ascii="宋体" w:hAnsi="宋体" w:cs="宋体"/>
                <w:b/>
                <w:sz w:val="24"/>
                <w:lang w:bidi="ar"/>
              </w:rPr>
            </w:pPr>
          </w:p>
        </w:tc>
        <w:tc>
          <w:tcPr>
            <w:tcW w:w="1266" w:type="dxa"/>
            <w:shd w:val="clear" w:color="auto" w:fill="auto"/>
            <w:vAlign w:val="center"/>
          </w:tcPr>
          <w:p w14:paraId="5848292E">
            <w:pPr>
              <w:spacing w:after="0" w:line="420" w:lineRule="exact"/>
              <w:jc w:val="center"/>
              <w:rPr>
                <w:rFonts w:hint="eastAsia" w:ascii="宋体" w:hAnsi="宋体" w:cs="宋体"/>
                <w:b/>
                <w:sz w:val="24"/>
                <w:lang w:bidi="ar"/>
              </w:rPr>
            </w:pPr>
          </w:p>
        </w:tc>
      </w:tr>
      <w:tr w14:paraId="15E91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1E5F8FE9">
            <w:pPr>
              <w:spacing w:after="0" w:line="420" w:lineRule="exact"/>
              <w:jc w:val="center"/>
              <w:rPr>
                <w:rFonts w:hint="eastAsia" w:ascii="宋体" w:hAnsi="宋体" w:cs="宋体"/>
                <w:b/>
                <w:sz w:val="24"/>
                <w:lang w:bidi="ar"/>
              </w:rPr>
            </w:pPr>
            <w:r>
              <w:rPr>
                <w:rFonts w:hint="eastAsia" w:ascii="宋体" w:hAnsi="宋体" w:cs="宋体"/>
                <w:b/>
                <w:sz w:val="24"/>
                <w:lang w:bidi="ar"/>
              </w:rPr>
              <w:t>栽植梨树</w:t>
            </w:r>
          </w:p>
        </w:tc>
        <w:tc>
          <w:tcPr>
            <w:tcW w:w="3485" w:type="dxa"/>
            <w:vAlign w:val="center"/>
          </w:tcPr>
          <w:p w14:paraId="36CCE426">
            <w:pPr>
              <w:spacing w:after="0" w:line="420" w:lineRule="exact"/>
              <w:jc w:val="both"/>
              <w:rPr>
                <w:rFonts w:hint="eastAsia" w:ascii="宋体" w:hAnsi="宋体" w:cs="宋体"/>
                <w:b/>
                <w:sz w:val="24"/>
                <w:lang w:bidi="ar"/>
              </w:rPr>
            </w:pPr>
            <w:r>
              <w:rPr>
                <w:rFonts w:hint="eastAsia" w:ascii="宋体" w:hAnsi="宋体" w:cs="宋体"/>
                <w:b/>
                <w:sz w:val="24"/>
                <w:lang w:bidi="ar"/>
              </w:rPr>
              <w:t>梨树：∅=1.5cm，H≥1.5m，全冠种植，生长健壮，树姿优美，冠形周正，篷冠丰满，分枝均匀。</w:t>
            </w:r>
          </w:p>
        </w:tc>
        <w:tc>
          <w:tcPr>
            <w:tcW w:w="846" w:type="dxa"/>
            <w:vAlign w:val="center"/>
          </w:tcPr>
          <w:p w14:paraId="3A1D57FD">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株</w:t>
            </w:r>
          </w:p>
        </w:tc>
        <w:tc>
          <w:tcPr>
            <w:tcW w:w="1148" w:type="dxa"/>
            <w:vAlign w:val="center"/>
          </w:tcPr>
          <w:p w14:paraId="0661B2C6">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200</w:t>
            </w:r>
          </w:p>
        </w:tc>
        <w:tc>
          <w:tcPr>
            <w:tcW w:w="1189" w:type="dxa"/>
            <w:vAlign w:val="center"/>
          </w:tcPr>
          <w:p w14:paraId="41A76202">
            <w:pPr>
              <w:spacing w:after="0" w:line="420" w:lineRule="exact"/>
              <w:jc w:val="center"/>
              <w:rPr>
                <w:rFonts w:hint="eastAsia" w:ascii="宋体" w:hAnsi="宋体" w:cs="宋体"/>
                <w:b/>
                <w:sz w:val="24"/>
                <w:lang w:bidi="ar"/>
              </w:rPr>
            </w:pPr>
          </w:p>
        </w:tc>
        <w:tc>
          <w:tcPr>
            <w:tcW w:w="1006" w:type="dxa"/>
            <w:vAlign w:val="center"/>
          </w:tcPr>
          <w:p w14:paraId="1C1EC510">
            <w:pPr>
              <w:spacing w:after="0" w:line="420" w:lineRule="exact"/>
              <w:jc w:val="center"/>
              <w:rPr>
                <w:rFonts w:hint="eastAsia" w:ascii="宋体" w:hAnsi="宋体" w:cs="宋体"/>
                <w:b/>
                <w:sz w:val="24"/>
                <w:lang w:bidi="ar"/>
              </w:rPr>
            </w:pPr>
          </w:p>
        </w:tc>
        <w:tc>
          <w:tcPr>
            <w:tcW w:w="1266" w:type="dxa"/>
            <w:vAlign w:val="center"/>
          </w:tcPr>
          <w:p w14:paraId="448856CE">
            <w:pPr>
              <w:spacing w:after="0" w:line="420" w:lineRule="exact"/>
              <w:jc w:val="center"/>
              <w:rPr>
                <w:rFonts w:hint="eastAsia" w:ascii="宋体" w:hAnsi="宋体" w:cs="宋体"/>
                <w:b/>
                <w:sz w:val="24"/>
                <w:lang w:bidi="ar"/>
              </w:rPr>
            </w:pPr>
          </w:p>
        </w:tc>
      </w:tr>
      <w:tr w14:paraId="4BE95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4DF27BE9">
            <w:pPr>
              <w:spacing w:after="0" w:line="420" w:lineRule="exact"/>
              <w:jc w:val="center"/>
              <w:rPr>
                <w:rFonts w:hint="eastAsia" w:ascii="宋体" w:hAnsi="宋体" w:cs="宋体"/>
                <w:b/>
                <w:sz w:val="24"/>
                <w:lang w:bidi="ar"/>
              </w:rPr>
            </w:pPr>
            <w:r>
              <w:rPr>
                <w:rFonts w:hint="eastAsia" w:ascii="宋体" w:hAnsi="宋体" w:cs="宋体"/>
                <w:b/>
                <w:sz w:val="24"/>
                <w:lang w:bidi="ar"/>
              </w:rPr>
              <w:t>羊圈拆除</w:t>
            </w:r>
          </w:p>
        </w:tc>
        <w:tc>
          <w:tcPr>
            <w:tcW w:w="3485" w:type="dxa"/>
            <w:vAlign w:val="center"/>
          </w:tcPr>
          <w:p w14:paraId="60F0F028">
            <w:pPr>
              <w:spacing w:after="0" w:line="420" w:lineRule="exact"/>
              <w:jc w:val="center"/>
              <w:rPr>
                <w:rFonts w:hint="eastAsia" w:ascii="宋体" w:hAnsi="宋体" w:cs="宋体"/>
                <w:b/>
                <w:sz w:val="24"/>
                <w:lang w:bidi="ar"/>
              </w:rPr>
            </w:pPr>
            <w:r>
              <w:rPr>
                <w:rFonts w:hint="eastAsia" w:ascii="宋体" w:hAnsi="宋体" w:cs="宋体"/>
                <w:b/>
                <w:sz w:val="24"/>
                <w:lang w:bidi="ar"/>
              </w:rPr>
              <w:t>羊圈拆除1处，垃圾清运、运距自定，拆除后整平，暂按150平方米计，最终量按实计。现场实际情况投标人自行勘察，具体施工以甲方要求为准。</w:t>
            </w:r>
          </w:p>
        </w:tc>
        <w:tc>
          <w:tcPr>
            <w:tcW w:w="846" w:type="dxa"/>
            <w:vAlign w:val="center"/>
          </w:tcPr>
          <w:p w14:paraId="7B89D90E">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vAlign w:val="center"/>
          </w:tcPr>
          <w:p w14:paraId="3312BD53">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150</w:t>
            </w:r>
          </w:p>
        </w:tc>
        <w:tc>
          <w:tcPr>
            <w:tcW w:w="1189" w:type="dxa"/>
            <w:vAlign w:val="center"/>
          </w:tcPr>
          <w:p w14:paraId="3A4B6302">
            <w:pPr>
              <w:spacing w:after="0" w:line="420" w:lineRule="exact"/>
              <w:jc w:val="center"/>
              <w:rPr>
                <w:rFonts w:hint="eastAsia" w:ascii="宋体" w:hAnsi="宋体" w:cs="宋体"/>
                <w:b/>
                <w:sz w:val="24"/>
                <w:lang w:bidi="ar"/>
              </w:rPr>
            </w:pPr>
          </w:p>
        </w:tc>
        <w:tc>
          <w:tcPr>
            <w:tcW w:w="1006" w:type="dxa"/>
            <w:vAlign w:val="center"/>
          </w:tcPr>
          <w:p w14:paraId="1BC0BDEE">
            <w:pPr>
              <w:spacing w:after="0" w:line="420" w:lineRule="exact"/>
              <w:jc w:val="center"/>
              <w:rPr>
                <w:rFonts w:hint="eastAsia" w:ascii="宋体" w:hAnsi="宋体" w:cs="宋体"/>
                <w:b/>
                <w:sz w:val="24"/>
                <w:lang w:bidi="ar"/>
              </w:rPr>
            </w:pPr>
          </w:p>
        </w:tc>
        <w:tc>
          <w:tcPr>
            <w:tcW w:w="1266" w:type="dxa"/>
            <w:vAlign w:val="center"/>
          </w:tcPr>
          <w:p w14:paraId="41347723">
            <w:pPr>
              <w:spacing w:after="0" w:line="420" w:lineRule="exact"/>
              <w:jc w:val="center"/>
              <w:rPr>
                <w:rFonts w:hint="eastAsia" w:ascii="宋体" w:hAnsi="宋体" w:cs="宋体"/>
                <w:b/>
                <w:sz w:val="24"/>
                <w:lang w:bidi="ar"/>
              </w:rPr>
            </w:pPr>
          </w:p>
        </w:tc>
      </w:tr>
      <w:tr w14:paraId="3B1A6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67913064">
            <w:pPr>
              <w:spacing w:after="0" w:line="420" w:lineRule="exact"/>
              <w:jc w:val="center"/>
              <w:rPr>
                <w:rFonts w:hint="eastAsia" w:ascii="宋体" w:hAnsi="宋体" w:cs="宋体"/>
                <w:b/>
                <w:sz w:val="24"/>
                <w:lang w:bidi="ar"/>
              </w:rPr>
            </w:pPr>
            <w:r>
              <w:rPr>
                <w:rFonts w:hint="eastAsia" w:ascii="宋体" w:hAnsi="宋体" w:cs="宋体"/>
                <w:b/>
                <w:sz w:val="24"/>
                <w:lang w:bidi="ar"/>
              </w:rPr>
              <w:t>旱厕拆除</w:t>
            </w:r>
          </w:p>
        </w:tc>
        <w:tc>
          <w:tcPr>
            <w:tcW w:w="3485" w:type="dxa"/>
            <w:vAlign w:val="center"/>
          </w:tcPr>
          <w:p w14:paraId="47DB3FEC">
            <w:pPr>
              <w:spacing w:after="0" w:line="420" w:lineRule="exact"/>
              <w:jc w:val="both"/>
              <w:rPr>
                <w:rFonts w:hint="eastAsia" w:ascii="宋体" w:hAnsi="宋体" w:cs="宋体"/>
                <w:b/>
                <w:sz w:val="24"/>
                <w:lang w:bidi="ar"/>
              </w:rPr>
            </w:pPr>
            <w:r>
              <w:rPr>
                <w:rFonts w:hint="eastAsia" w:ascii="宋体" w:hAnsi="宋体" w:cs="宋体"/>
                <w:b/>
                <w:sz w:val="24"/>
                <w:lang w:bidi="ar"/>
              </w:rPr>
              <w:t>旱厕拆除、填埋、整平19处，每处暂按20平方米，最终量按实计，垃圾清运、运距自定</w:t>
            </w:r>
          </w:p>
        </w:tc>
        <w:tc>
          <w:tcPr>
            <w:tcW w:w="846" w:type="dxa"/>
            <w:vAlign w:val="center"/>
          </w:tcPr>
          <w:p w14:paraId="7A1C2CB9">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vAlign w:val="center"/>
          </w:tcPr>
          <w:p w14:paraId="4F72F793">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380</w:t>
            </w:r>
          </w:p>
        </w:tc>
        <w:tc>
          <w:tcPr>
            <w:tcW w:w="1189" w:type="dxa"/>
            <w:vAlign w:val="center"/>
          </w:tcPr>
          <w:p w14:paraId="04B7D1B7">
            <w:pPr>
              <w:spacing w:after="0" w:line="420" w:lineRule="exact"/>
              <w:jc w:val="center"/>
              <w:rPr>
                <w:rFonts w:hint="eastAsia" w:ascii="宋体" w:hAnsi="宋体" w:cs="宋体"/>
                <w:b/>
                <w:sz w:val="24"/>
                <w:lang w:bidi="ar"/>
              </w:rPr>
            </w:pPr>
          </w:p>
        </w:tc>
        <w:tc>
          <w:tcPr>
            <w:tcW w:w="1006" w:type="dxa"/>
            <w:vAlign w:val="center"/>
          </w:tcPr>
          <w:p w14:paraId="1184B505">
            <w:pPr>
              <w:spacing w:after="0" w:line="420" w:lineRule="exact"/>
              <w:jc w:val="center"/>
              <w:rPr>
                <w:rFonts w:hint="eastAsia" w:ascii="宋体" w:hAnsi="宋体" w:cs="宋体"/>
                <w:b/>
                <w:sz w:val="24"/>
                <w:lang w:bidi="ar"/>
              </w:rPr>
            </w:pPr>
          </w:p>
        </w:tc>
        <w:tc>
          <w:tcPr>
            <w:tcW w:w="1266" w:type="dxa"/>
            <w:vAlign w:val="center"/>
          </w:tcPr>
          <w:p w14:paraId="1293D9E5">
            <w:pPr>
              <w:spacing w:after="0" w:line="420" w:lineRule="exact"/>
              <w:jc w:val="center"/>
              <w:rPr>
                <w:rFonts w:hint="eastAsia" w:ascii="宋体" w:hAnsi="宋体" w:cs="宋体"/>
                <w:b/>
                <w:sz w:val="24"/>
                <w:lang w:bidi="ar"/>
              </w:rPr>
            </w:pPr>
          </w:p>
        </w:tc>
      </w:tr>
      <w:tr w14:paraId="364F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51D8F374">
            <w:pPr>
              <w:spacing w:after="0" w:line="420" w:lineRule="exact"/>
              <w:jc w:val="center"/>
              <w:rPr>
                <w:rFonts w:hint="eastAsia" w:ascii="宋体" w:hAnsi="宋体" w:cs="宋体"/>
                <w:b/>
                <w:sz w:val="24"/>
                <w:lang w:bidi="ar"/>
              </w:rPr>
            </w:pPr>
            <w:r>
              <w:rPr>
                <w:rFonts w:hint="eastAsia" w:ascii="宋体" w:hAnsi="宋体" w:cs="宋体"/>
                <w:b/>
                <w:sz w:val="24"/>
                <w:lang w:bidi="ar"/>
              </w:rPr>
              <w:t>鸡圈拆除</w:t>
            </w:r>
          </w:p>
        </w:tc>
        <w:tc>
          <w:tcPr>
            <w:tcW w:w="3485" w:type="dxa"/>
            <w:vAlign w:val="center"/>
          </w:tcPr>
          <w:p w14:paraId="503FFC94">
            <w:pPr>
              <w:spacing w:after="0" w:line="420" w:lineRule="exact"/>
              <w:jc w:val="both"/>
              <w:rPr>
                <w:rFonts w:hint="eastAsia" w:ascii="宋体" w:hAnsi="宋体" w:cs="宋体"/>
                <w:b/>
                <w:sz w:val="24"/>
                <w:lang w:bidi="ar"/>
              </w:rPr>
            </w:pPr>
            <w:r>
              <w:rPr>
                <w:rFonts w:hint="eastAsia" w:ascii="宋体" w:hAnsi="宋体" w:cs="宋体"/>
                <w:b/>
                <w:sz w:val="24"/>
                <w:lang w:bidi="ar"/>
              </w:rPr>
              <w:t>鸡圈拆除14处，每处暂按9平米计，最终量按实计，垃圾清运、运距自定。</w:t>
            </w:r>
          </w:p>
        </w:tc>
        <w:tc>
          <w:tcPr>
            <w:tcW w:w="846" w:type="dxa"/>
            <w:vAlign w:val="center"/>
          </w:tcPr>
          <w:p w14:paraId="09D57B9B">
            <w:pPr>
              <w:spacing w:after="0" w:line="420" w:lineRule="exact"/>
              <w:jc w:val="center"/>
              <w:rPr>
                <w:rFonts w:hint="eastAsia" w:ascii="宋体" w:hAnsi="宋体" w:cs="宋体"/>
                <w:b/>
                <w:sz w:val="24"/>
                <w:lang w:val="en-US" w:eastAsia="zh-CN" w:bidi="ar"/>
              </w:rPr>
            </w:pPr>
            <w:r>
              <w:rPr>
                <w:rFonts w:hint="eastAsia" w:ascii="宋体" w:hAnsi="宋体" w:cs="宋体"/>
                <w:b/>
                <w:sz w:val="24"/>
                <w:lang w:val="en-US" w:eastAsia="zh-CN" w:bidi="ar"/>
              </w:rPr>
              <w:t>㎡</w:t>
            </w:r>
          </w:p>
        </w:tc>
        <w:tc>
          <w:tcPr>
            <w:tcW w:w="1148" w:type="dxa"/>
            <w:vAlign w:val="center"/>
          </w:tcPr>
          <w:p w14:paraId="1C3A4B9F">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126</w:t>
            </w:r>
          </w:p>
        </w:tc>
        <w:tc>
          <w:tcPr>
            <w:tcW w:w="1189" w:type="dxa"/>
            <w:vAlign w:val="center"/>
          </w:tcPr>
          <w:p w14:paraId="75EE4395">
            <w:pPr>
              <w:spacing w:after="0" w:line="420" w:lineRule="exact"/>
              <w:jc w:val="center"/>
              <w:rPr>
                <w:rFonts w:hint="eastAsia" w:ascii="宋体" w:hAnsi="宋体" w:cs="宋体"/>
                <w:b/>
                <w:sz w:val="24"/>
                <w:lang w:bidi="ar"/>
              </w:rPr>
            </w:pPr>
          </w:p>
        </w:tc>
        <w:tc>
          <w:tcPr>
            <w:tcW w:w="1006" w:type="dxa"/>
            <w:vAlign w:val="center"/>
          </w:tcPr>
          <w:p w14:paraId="156F4788">
            <w:pPr>
              <w:spacing w:after="0" w:line="420" w:lineRule="exact"/>
              <w:jc w:val="center"/>
              <w:rPr>
                <w:rFonts w:hint="eastAsia" w:ascii="宋体" w:hAnsi="宋体" w:cs="宋体"/>
                <w:b/>
                <w:sz w:val="24"/>
                <w:lang w:bidi="ar"/>
              </w:rPr>
            </w:pPr>
          </w:p>
        </w:tc>
        <w:tc>
          <w:tcPr>
            <w:tcW w:w="1266" w:type="dxa"/>
            <w:vAlign w:val="center"/>
          </w:tcPr>
          <w:p w14:paraId="356EF6D9">
            <w:pPr>
              <w:spacing w:after="0" w:line="420" w:lineRule="exact"/>
              <w:jc w:val="center"/>
              <w:rPr>
                <w:rFonts w:hint="eastAsia" w:ascii="宋体" w:hAnsi="宋体" w:cs="宋体"/>
                <w:b/>
                <w:sz w:val="24"/>
                <w:lang w:bidi="ar"/>
              </w:rPr>
            </w:pPr>
          </w:p>
        </w:tc>
      </w:tr>
      <w:tr w14:paraId="133FD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dxa"/>
            <w:vAlign w:val="center"/>
          </w:tcPr>
          <w:p w14:paraId="79560F3F">
            <w:pPr>
              <w:spacing w:after="0" w:line="420" w:lineRule="exact"/>
              <w:jc w:val="center"/>
              <w:rPr>
                <w:rFonts w:hint="eastAsia" w:ascii="宋体" w:hAnsi="宋体" w:cs="宋体"/>
                <w:b/>
                <w:sz w:val="24"/>
                <w:lang w:bidi="ar"/>
              </w:rPr>
            </w:pPr>
            <w:r>
              <w:rPr>
                <w:rFonts w:hint="eastAsia" w:ascii="宋体" w:hAnsi="宋体" w:cs="宋体"/>
                <w:b/>
                <w:sz w:val="24"/>
                <w:lang w:bidi="ar"/>
              </w:rPr>
              <w:t>4平方鸡笼鸡舍</w:t>
            </w:r>
          </w:p>
        </w:tc>
        <w:tc>
          <w:tcPr>
            <w:tcW w:w="3485" w:type="dxa"/>
            <w:vAlign w:val="center"/>
          </w:tcPr>
          <w:p w14:paraId="038B8976">
            <w:pPr>
              <w:spacing w:after="0" w:line="420" w:lineRule="exact"/>
              <w:jc w:val="both"/>
              <w:rPr>
                <w:rFonts w:hint="eastAsia" w:ascii="宋体" w:hAnsi="宋体" w:cs="宋体"/>
                <w:b/>
                <w:sz w:val="24"/>
                <w:lang w:bidi="ar"/>
              </w:rPr>
            </w:pPr>
            <w:r>
              <w:rPr>
                <w:rFonts w:hint="eastAsia" w:ascii="宋体" w:hAnsi="宋体" w:cs="宋体"/>
                <w:b/>
                <w:sz w:val="24"/>
                <w:lang w:bidi="ar"/>
              </w:rPr>
              <w:t>4平方鸡笼鸡舍15</w:t>
            </w:r>
            <w:r>
              <w:rPr>
                <w:rFonts w:hint="eastAsia" w:ascii="宋体" w:hAnsi="宋体" w:cs="宋体"/>
                <w:b/>
                <w:sz w:val="24"/>
                <w:lang w:val="en-US" w:eastAsia="zh-CN" w:bidi="ar"/>
              </w:rPr>
              <w:t>处</w:t>
            </w:r>
            <w:r>
              <w:rPr>
                <w:rFonts w:hint="eastAsia" w:ascii="宋体" w:hAnsi="宋体" w:cs="宋体"/>
                <w:b/>
                <w:sz w:val="24"/>
                <w:lang w:bidi="ar"/>
              </w:rPr>
              <w:t>：</w:t>
            </w:r>
          </w:p>
          <w:p w14:paraId="1BB4A032">
            <w:pPr>
              <w:spacing w:after="0" w:line="420" w:lineRule="exact"/>
              <w:jc w:val="both"/>
              <w:rPr>
                <w:rFonts w:hint="eastAsia" w:ascii="宋体" w:hAnsi="宋体" w:cs="宋体"/>
                <w:b/>
                <w:sz w:val="24"/>
                <w:lang w:bidi="ar"/>
              </w:rPr>
            </w:pPr>
            <w:r>
              <w:rPr>
                <w:rFonts w:hint="eastAsia" w:ascii="宋体" w:hAnsi="宋体" w:cs="宋体"/>
                <w:b/>
                <w:sz w:val="24"/>
                <w:lang w:bidi="ar"/>
              </w:rPr>
              <w:t>1、挖鸡笼立柱基础土方，C25混凝土基础300*300*500mm</w:t>
            </w:r>
          </w:p>
          <w:p w14:paraId="2F832CB7">
            <w:pPr>
              <w:spacing w:after="0" w:line="420" w:lineRule="exact"/>
              <w:jc w:val="both"/>
              <w:rPr>
                <w:rFonts w:hint="eastAsia" w:ascii="宋体" w:hAnsi="宋体" w:cs="宋体"/>
                <w:b/>
                <w:sz w:val="24"/>
                <w:lang w:bidi="ar"/>
              </w:rPr>
            </w:pPr>
            <w:r>
              <w:rPr>
                <w:rFonts w:hint="eastAsia" w:ascii="宋体" w:hAnsi="宋体" w:cs="宋体"/>
                <w:b/>
                <w:sz w:val="24"/>
                <w:lang w:bidi="ar"/>
              </w:rPr>
              <w:t>2、鸡笼镀锌管骨架：</w:t>
            </w:r>
          </w:p>
          <w:p w14:paraId="41E09F1A">
            <w:pPr>
              <w:spacing w:after="0" w:line="420" w:lineRule="exact"/>
              <w:jc w:val="both"/>
              <w:rPr>
                <w:rFonts w:hint="eastAsia" w:ascii="宋体" w:hAnsi="宋体" w:cs="宋体"/>
                <w:b/>
                <w:sz w:val="24"/>
                <w:lang w:bidi="ar"/>
              </w:rPr>
            </w:pPr>
            <w:r>
              <w:rPr>
                <w:rFonts w:hint="eastAsia" w:ascii="宋体" w:hAnsi="宋体" w:cs="宋体"/>
                <w:b/>
                <w:sz w:val="24"/>
                <w:lang w:bidi="ar"/>
              </w:rPr>
              <w:t>DN50*3.8厚镀锌管立柱（高度2.3米，地面上1.8米埋入基础内0.5米）、水平支撑，鸡笼门</w:t>
            </w:r>
          </w:p>
          <w:p w14:paraId="03D11F42">
            <w:pPr>
              <w:spacing w:after="0" w:line="420" w:lineRule="exact"/>
              <w:jc w:val="both"/>
              <w:rPr>
                <w:rFonts w:hint="eastAsia" w:ascii="宋体" w:hAnsi="宋体" w:cs="宋体"/>
                <w:b/>
                <w:sz w:val="24"/>
                <w:lang w:bidi="ar"/>
              </w:rPr>
            </w:pPr>
            <w:r>
              <w:rPr>
                <w:rFonts w:hint="eastAsia" w:ascii="宋体" w:hAnsi="宋体" w:cs="宋体"/>
                <w:b/>
                <w:sz w:val="24"/>
                <w:lang w:bidi="ar"/>
              </w:rPr>
              <w:t>3、网格钢丝网围栏，含鸡笼门</w:t>
            </w:r>
          </w:p>
          <w:p w14:paraId="51F1C4AD">
            <w:pPr>
              <w:spacing w:after="0" w:line="420" w:lineRule="exact"/>
              <w:jc w:val="both"/>
              <w:rPr>
                <w:rFonts w:hint="eastAsia" w:ascii="宋体" w:hAnsi="宋体" w:cs="宋体"/>
                <w:b/>
                <w:sz w:val="24"/>
                <w:lang w:bidi="ar"/>
              </w:rPr>
            </w:pPr>
            <w:r>
              <w:rPr>
                <w:rFonts w:hint="eastAsia" w:ascii="宋体" w:hAnsi="宋体" w:cs="宋体"/>
                <w:b/>
                <w:sz w:val="24"/>
                <w:lang w:bidi="ar"/>
              </w:rPr>
              <w:t>4、顶面单层彩钢瓦0.3mm厚</w:t>
            </w:r>
          </w:p>
          <w:p w14:paraId="69656A35">
            <w:pPr>
              <w:spacing w:after="0" w:line="420" w:lineRule="exact"/>
              <w:jc w:val="both"/>
              <w:rPr>
                <w:rFonts w:hint="eastAsia" w:ascii="宋体" w:hAnsi="宋体" w:cs="宋体"/>
                <w:b/>
                <w:sz w:val="24"/>
                <w:lang w:bidi="ar"/>
              </w:rPr>
            </w:pPr>
            <w:r>
              <w:rPr>
                <w:rFonts w:hint="eastAsia" w:ascii="宋体" w:hAnsi="宋体" w:cs="宋体"/>
                <w:b/>
                <w:sz w:val="24"/>
                <w:lang w:bidi="ar"/>
              </w:rPr>
              <w:t>5、含完成施工所需的人工、材料等一切费用，现场具体施工以甲方要求为准。</w:t>
            </w:r>
          </w:p>
        </w:tc>
        <w:tc>
          <w:tcPr>
            <w:tcW w:w="846" w:type="dxa"/>
            <w:vAlign w:val="center"/>
          </w:tcPr>
          <w:p w14:paraId="2519CC0B">
            <w:pPr>
              <w:spacing w:after="0" w:line="420" w:lineRule="exact"/>
              <w:jc w:val="center"/>
              <w:rPr>
                <w:rFonts w:hint="eastAsia" w:ascii="宋体" w:hAnsi="宋体" w:cs="宋体"/>
                <w:b/>
                <w:sz w:val="24"/>
                <w:lang w:bidi="ar"/>
              </w:rPr>
            </w:pPr>
            <w:r>
              <w:rPr>
                <w:rFonts w:hint="eastAsia" w:ascii="宋体" w:hAnsi="宋体" w:cs="宋体"/>
                <w:b/>
                <w:sz w:val="24"/>
                <w:lang w:bidi="ar"/>
              </w:rPr>
              <w:t>个</w:t>
            </w:r>
          </w:p>
        </w:tc>
        <w:tc>
          <w:tcPr>
            <w:tcW w:w="1148" w:type="dxa"/>
            <w:vAlign w:val="center"/>
          </w:tcPr>
          <w:p w14:paraId="0D1925CA">
            <w:pPr>
              <w:spacing w:after="0" w:line="420" w:lineRule="exact"/>
              <w:jc w:val="center"/>
              <w:rPr>
                <w:rFonts w:hint="default" w:ascii="宋体" w:hAnsi="宋体" w:cs="宋体"/>
                <w:b/>
                <w:sz w:val="24"/>
                <w:lang w:val="en-US" w:eastAsia="zh-CN" w:bidi="ar"/>
              </w:rPr>
            </w:pPr>
            <w:r>
              <w:rPr>
                <w:rFonts w:hint="eastAsia" w:ascii="宋体" w:hAnsi="宋体" w:cs="宋体"/>
                <w:b/>
                <w:sz w:val="24"/>
                <w:lang w:val="en-US" w:eastAsia="zh-CN" w:bidi="ar"/>
              </w:rPr>
              <w:t>15</w:t>
            </w:r>
          </w:p>
        </w:tc>
        <w:tc>
          <w:tcPr>
            <w:tcW w:w="1189" w:type="dxa"/>
            <w:vAlign w:val="center"/>
          </w:tcPr>
          <w:p w14:paraId="59A7F5F1">
            <w:pPr>
              <w:spacing w:after="0" w:line="420" w:lineRule="exact"/>
              <w:jc w:val="center"/>
              <w:rPr>
                <w:rFonts w:hint="eastAsia" w:ascii="宋体" w:hAnsi="宋体" w:cs="宋体"/>
                <w:b/>
                <w:sz w:val="24"/>
                <w:lang w:bidi="ar"/>
              </w:rPr>
            </w:pPr>
          </w:p>
        </w:tc>
        <w:tc>
          <w:tcPr>
            <w:tcW w:w="1006" w:type="dxa"/>
            <w:vAlign w:val="center"/>
          </w:tcPr>
          <w:p w14:paraId="6D8C17EE">
            <w:pPr>
              <w:spacing w:after="0" w:line="420" w:lineRule="exact"/>
              <w:jc w:val="center"/>
              <w:rPr>
                <w:rFonts w:hint="eastAsia" w:ascii="宋体" w:hAnsi="宋体" w:cs="宋体"/>
                <w:b/>
                <w:sz w:val="24"/>
                <w:lang w:bidi="ar"/>
              </w:rPr>
            </w:pPr>
          </w:p>
        </w:tc>
        <w:tc>
          <w:tcPr>
            <w:tcW w:w="1266" w:type="dxa"/>
            <w:vAlign w:val="center"/>
          </w:tcPr>
          <w:p w14:paraId="060D8B46">
            <w:pPr>
              <w:spacing w:after="0" w:line="420" w:lineRule="exact"/>
              <w:jc w:val="center"/>
              <w:rPr>
                <w:rFonts w:hint="eastAsia" w:ascii="宋体" w:hAnsi="宋体" w:cs="宋体"/>
                <w:b/>
                <w:sz w:val="24"/>
                <w:lang w:bidi="ar"/>
              </w:rPr>
            </w:pPr>
          </w:p>
        </w:tc>
      </w:tr>
      <w:tr w14:paraId="3B00B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3" w:type="dxa"/>
            <w:gridSpan w:val="7"/>
            <w:vAlign w:val="center"/>
          </w:tcPr>
          <w:p w14:paraId="1165A4C7">
            <w:pPr>
              <w:spacing w:after="0" w:line="420" w:lineRule="exact"/>
              <w:jc w:val="center"/>
              <w:rPr>
                <w:rFonts w:hint="default" w:ascii="宋体" w:hAnsi="宋体" w:cs="宋体"/>
                <w:b/>
                <w:sz w:val="24"/>
                <w:lang w:val="en-US" w:eastAsia="zh-CN" w:bidi="ar"/>
              </w:rPr>
            </w:pPr>
            <w:r>
              <w:rPr>
                <w:rFonts w:hint="eastAsia" w:ascii="宋体" w:hAnsi="宋体" w:cs="宋体"/>
                <w:b/>
                <w:sz w:val="24"/>
                <w:lang w:eastAsia="zh-CN" w:bidi="ar"/>
              </w:rPr>
              <w:t>做法详见图纸，</w:t>
            </w:r>
            <w:r>
              <w:rPr>
                <w:rFonts w:hint="eastAsia" w:ascii="宋体" w:hAnsi="宋体" w:cs="宋体"/>
                <w:b/>
                <w:sz w:val="24"/>
                <w:lang w:val="en-US" w:eastAsia="zh-CN" w:bidi="ar"/>
              </w:rPr>
              <w:t>需要全部图纸直接联系招标代理获取</w:t>
            </w:r>
          </w:p>
        </w:tc>
      </w:tr>
    </w:tbl>
    <w:p w14:paraId="76D4503F">
      <w:pPr>
        <w:spacing w:line="520" w:lineRule="exact"/>
        <w:rPr>
          <w:rFonts w:hint="eastAsia" w:ascii="宋体" w:hAnsi="宋体" w:cs="宋体"/>
          <w:color w:val="FF0000"/>
          <w:sz w:val="28"/>
          <w:lang w:val="en-US" w:eastAsia="zh-CN"/>
        </w:rPr>
      </w:pPr>
    </w:p>
    <w:p w14:paraId="140168C7">
      <w:pPr>
        <w:spacing w:line="520" w:lineRule="exact"/>
        <w:ind w:firstLine="560"/>
        <w:rPr>
          <w:rFonts w:hint="eastAsia" w:ascii="宋体" w:hAnsi="宋体" w:eastAsia="宋体" w:cs="宋体"/>
          <w:sz w:val="28"/>
          <w:lang w:val="en-US" w:eastAsia="zh-CN"/>
        </w:rPr>
      </w:pPr>
      <w:r>
        <w:rPr>
          <w:rFonts w:hint="eastAsia" w:ascii="宋体" w:hAnsi="宋体" w:cs="宋体"/>
          <w:sz w:val="28"/>
          <w:lang w:val="en-US" w:eastAsia="zh-CN"/>
        </w:rPr>
        <w:t>5</w:t>
      </w:r>
      <w:r>
        <w:rPr>
          <w:rFonts w:hint="eastAsia" w:ascii="宋体" w:hAnsi="宋体" w:eastAsia="宋体" w:cs="宋体"/>
          <w:sz w:val="28"/>
          <w:lang w:val="en-US" w:eastAsia="zh-CN"/>
        </w:rPr>
        <w:t>.质量等级：合格。</w:t>
      </w:r>
    </w:p>
    <w:p w14:paraId="7557F5F9">
      <w:pPr>
        <w:spacing w:line="520" w:lineRule="exact"/>
        <w:ind w:firstLine="560"/>
        <w:rPr>
          <w:rFonts w:hint="eastAsia" w:ascii="宋体" w:hAnsi="宋体" w:eastAsia="宋体" w:cs="宋体"/>
          <w:sz w:val="28"/>
          <w:lang w:val="en-US" w:eastAsia="zh-CN"/>
        </w:rPr>
      </w:pPr>
      <w:r>
        <w:rPr>
          <w:rFonts w:hint="eastAsia" w:ascii="宋体" w:hAnsi="宋体" w:eastAsia="宋体" w:cs="宋体"/>
          <w:sz w:val="28"/>
          <w:lang w:val="en-US" w:eastAsia="zh-CN"/>
        </w:rPr>
        <w:t>二、其他要求</w:t>
      </w:r>
    </w:p>
    <w:p w14:paraId="2541A5AA">
      <w:pPr>
        <w:tabs>
          <w:tab w:val="left" w:pos="771"/>
        </w:tabs>
        <w:spacing w:line="360" w:lineRule="auto"/>
        <w:ind w:firstLine="560" w:firstLineChars="200"/>
        <w:jc w:val="both"/>
        <w:rPr>
          <w:rFonts w:hint="eastAsia" w:ascii="宋体" w:hAnsi="宋体" w:eastAsia="宋体" w:cs="宋体"/>
          <w:sz w:val="28"/>
        </w:rPr>
      </w:pPr>
      <w:r>
        <w:rPr>
          <w:rFonts w:hint="eastAsia" w:ascii="宋体" w:hAnsi="宋体" w:eastAsia="宋体" w:cs="宋体"/>
          <w:sz w:val="28"/>
          <w:lang w:val="en-US" w:eastAsia="zh-CN"/>
        </w:rPr>
        <w:t>1、</w:t>
      </w:r>
      <w:r>
        <w:rPr>
          <w:rFonts w:hint="eastAsia" w:ascii="宋体" w:hAnsi="宋体" w:eastAsia="宋体" w:cs="宋体"/>
          <w:sz w:val="28"/>
        </w:rPr>
        <w:t>工程量清单：</w:t>
      </w:r>
      <w:r>
        <w:rPr>
          <w:rFonts w:hint="eastAsia" w:ascii="宋体" w:hAnsi="宋体" w:eastAsia="宋体" w:cs="宋体"/>
          <w:sz w:val="28"/>
          <w:lang w:val="en-US" w:eastAsia="zh-CN"/>
        </w:rPr>
        <w:t>全费用单价报价，包含材料、安装、调试、管理费、利润、税金等一切费用。所有都含在单价报价中，中标后单价不予调整，工程量按实结算。</w:t>
      </w:r>
      <w:r>
        <w:rPr>
          <w:rFonts w:hint="eastAsia" w:ascii="宋体" w:hAnsi="宋体" w:eastAsia="宋体" w:cs="宋体"/>
          <w:sz w:val="28"/>
        </w:rPr>
        <w:t>各供应商登录系统平台自行下载。</w:t>
      </w:r>
    </w:p>
    <w:p w14:paraId="498EC370">
      <w:pPr>
        <w:jc w:val="both"/>
        <w:rPr>
          <w:rFonts w:hint="eastAsia"/>
          <w:lang w:val="en-US" w:eastAsia="zh-CN"/>
        </w:rPr>
      </w:pPr>
      <w:r>
        <w:rPr>
          <w:rFonts w:hint="eastAsia" w:ascii="宋体" w:hAnsi="宋体" w:cs="宋体"/>
          <w:sz w:val="28"/>
          <w:lang w:val="en-US" w:eastAsia="zh-CN"/>
        </w:rPr>
        <w:t xml:space="preserve"> </w:t>
      </w:r>
    </w:p>
    <w:p w14:paraId="6D116D87">
      <w:pPr>
        <w:pStyle w:val="41"/>
        <w:rPr>
          <w:rFonts w:hint="eastAsia"/>
          <w:lang w:val="en-US" w:eastAsia="zh-CN"/>
        </w:rPr>
      </w:pPr>
    </w:p>
    <w:p w14:paraId="6A00424A">
      <w:pPr>
        <w:spacing w:line="240" w:lineRule="auto"/>
        <w:ind w:firstLine="560"/>
        <w:jc w:val="center"/>
        <w:rPr>
          <w:rFonts w:hint="default" w:ascii="宋体" w:hAnsi="宋体" w:cs="宋体"/>
          <w:sz w:val="28"/>
          <w:lang w:val="en-US" w:eastAsia="zh-CN"/>
        </w:rPr>
      </w:pPr>
    </w:p>
    <w:p w14:paraId="7ECC4873">
      <w:pPr>
        <w:pStyle w:val="204"/>
        <w:spacing w:line="520" w:lineRule="exact"/>
        <w:jc w:val="left"/>
        <w:rPr>
          <w:rFonts w:hint="eastAsia" w:ascii="宋体" w:hAnsi="宋体" w:eastAsia="宋体" w:cs="宋体"/>
          <w:bCs/>
          <w:sz w:val="28"/>
          <w:szCs w:val="28"/>
          <w:highlight w:val="none"/>
        </w:rPr>
      </w:pPr>
    </w:p>
    <w:p w14:paraId="0D5C6D9E">
      <w:pPr>
        <w:spacing w:line="360" w:lineRule="auto"/>
        <w:jc w:val="left"/>
        <w:rPr>
          <w:rFonts w:hint="eastAsia" w:ascii="宋体" w:hAnsi="宋体" w:eastAsia="宋体" w:cs="宋体"/>
          <w:color w:val="000000"/>
          <w:sz w:val="28"/>
          <w:szCs w:val="28"/>
          <w:lang w:val="en-US" w:eastAsia="zh-CN"/>
        </w:rPr>
      </w:pPr>
      <w:r>
        <w:rPr>
          <w:rFonts w:hint="eastAsia" w:ascii="宋体" w:hAnsi="宋体" w:eastAsia="宋体" w:cs="宋体"/>
          <w:sz w:val="28"/>
          <w:szCs w:val="28"/>
          <w:highlight w:val="none"/>
        </w:rPr>
        <w:t>说明：</w:t>
      </w:r>
      <w:r>
        <w:rPr>
          <w:rFonts w:hint="eastAsia" w:ascii="宋体" w:hAnsi="宋体" w:eastAsia="宋体" w:cs="宋体"/>
          <w:sz w:val="28"/>
          <w:szCs w:val="28"/>
        </w:rPr>
        <w:br w:type="textWrapping"/>
      </w:r>
      <w:r>
        <w:rPr>
          <w:rFonts w:hint="eastAsia" w:ascii="宋体" w:hAnsi="宋体" w:eastAsia="宋体" w:cs="宋体"/>
          <w:sz w:val="28"/>
          <w:szCs w:val="28"/>
          <w:lang w:val="en-US" w:eastAsia="zh-CN"/>
        </w:rPr>
        <w:t>1、</w:t>
      </w:r>
      <w:r>
        <w:rPr>
          <w:rFonts w:hint="eastAsia" w:ascii="宋体" w:hAnsi="宋体" w:eastAsia="宋体" w:cs="宋体"/>
          <w:color w:val="000000"/>
          <w:sz w:val="28"/>
          <w:szCs w:val="28"/>
        </w:rPr>
        <w:t>投标人标书内提供的所有证明材料必须真实可靠，中标后3个工作日内须提</w:t>
      </w:r>
      <w:r>
        <w:rPr>
          <w:rFonts w:hint="eastAsia" w:ascii="宋体" w:hAnsi="宋体" w:eastAsia="宋体" w:cs="宋体"/>
          <w:color w:val="000000"/>
          <w:sz w:val="28"/>
          <w:szCs w:val="28"/>
          <w:highlight w:val="none"/>
        </w:rPr>
        <w:t>供</w:t>
      </w:r>
      <w:r>
        <w:rPr>
          <w:rFonts w:hint="eastAsia" w:ascii="宋体" w:hAnsi="宋体" w:eastAsia="宋体" w:cs="宋体"/>
          <w:color w:val="000000"/>
          <w:sz w:val="28"/>
          <w:szCs w:val="28"/>
          <w:highlight w:val="none"/>
          <w:lang w:val="en-US" w:eastAsia="zh-CN"/>
        </w:rPr>
        <w:t>响应</w:t>
      </w:r>
      <w:r>
        <w:rPr>
          <w:rFonts w:hint="eastAsia" w:ascii="宋体" w:hAnsi="宋体" w:eastAsia="宋体" w:cs="宋体"/>
          <w:color w:val="000000"/>
          <w:sz w:val="28"/>
          <w:szCs w:val="28"/>
          <w:highlight w:val="none"/>
        </w:rPr>
        <w:t>文件中</w:t>
      </w:r>
      <w:r>
        <w:rPr>
          <w:rFonts w:hint="eastAsia" w:ascii="宋体" w:hAnsi="宋体" w:cs="宋体"/>
          <w:color w:val="000000"/>
          <w:sz w:val="28"/>
          <w:szCs w:val="28"/>
          <w:highlight w:val="none"/>
          <w:lang w:val="en-US" w:eastAsia="zh-CN"/>
        </w:rPr>
        <w:t>业绩</w:t>
      </w:r>
      <w:r>
        <w:rPr>
          <w:rFonts w:hint="eastAsia" w:ascii="宋体" w:hAnsi="宋体" w:eastAsia="宋体" w:cs="宋体"/>
          <w:color w:val="000000"/>
          <w:sz w:val="28"/>
          <w:szCs w:val="28"/>
          <w:highlight w:val="none"/>
          <w:lang w:val="en-US" w:eastAsia="zh-CN"/>
        </w:rPr>
        <w:t>相关证明材料</w:t>
      </w:r>
      <w:r>
        <w:rPr>
          <w:rFonts w:hint="eastAsia" w:ascii="宋体" w:hAnsi="宋体" w:eastAsia="宋体" w:cs="宋体"/>
          <w:sz w:val="28"/>
          <w:szCs w:val="28"/>
          <w:highlight w:val="none"/>
        </w:rPr>
        <w:t>。</w:t>
      </w:r>
      <w:r>
        <w:rPr>
          <w:rFonts w:hint="eastAsia" w:ascii="宋体" w:hAnsi="宋体" w:eastAsia="宋体" w:cs="宋体"/>
          <w:color w:val="000000"/>
          <w:sz w:val="28"/>
          <w:szCs w:val="28"/>
          <w:highlight w:val="none"/>
        </w:rPr>
        <w:t>未能在规定时间内提供上述相关原件的，作无效投标处理，同时列入政府采购违法失信行为记录名单，如有违法行为的须承担相应法律责任。</w:t>
      </w:r>
      <w:r>
        <w:rPr>
          <w:rFonts w:hint="eastAsia" w:ascii="宋体" w:hAnsi="宋体" w:eastAsia="宋体" w:cs="宋体"/>
          <w:color w:val="000000"/>
          <w:sz w:val="28"/>
          <w:szCs w:val="28"/>
          <w:highlight w:val="none"/>
        </w:rPr>
        <w:br w:type="textWrapping"/>
      </w:r>
      <w:r>
        <w:rPr>
          <w:rFonts w:hint="eastAsia" w:ascii="宋体" w:hAnsi="宋体" w:eastAsia="宋体" w:cs="宋体"/>
          <w:color w:val="000000"/>
          <w:sz w:val="30"/>
          <w:szCs w:val="30"/>
          <w:highlight w:val="none"/>
        </w:rPr>
        <w:br w:type="textWrapping"/>
      </w:r>
      <w:r>
        <w:rPr>
          <w:rFonts w:hint="eastAsia" w:ascii="宋体" w:hAnsi="宋体" w:eastAsia="宋体" w:cs="宋体"/>
          <w:color w:val="000000"/>
          <w:sz w:val="28"/>
          <w:szCs w:val="28"/>
          <w:lang w:val="en-US" w:eastAsia="zh-CN"/>
        </w:rPr>
        <w:br w:type="textWrapping" w:clear="all"/>
      </w:r>
    </w:p>
    <w:p w14:paraId="4D397C2F">
      <w:pPr>
        <w:spacing w:line="360" w:lineRule="auto"/>
        <w:jc w:val="left"/>
        <w:rPr>
          <w:rFonts w:hint="eastAsia" w:ascii="宋体" w:hAnsi="宋体" w:eastAsia="宋体" w:cs="宋体"/>
          <w:color w:val="000000"/>
          <w:sz w:val="28"/>
          <w:szCs w:val="28"/>
          <w:lang w:val="en-US" w:eastAsia="zh-CN"/>
        </w:rPr>
      </w:pPr>
    </w:p>
    <w:p w14:paraId="6E917AC6">
      <w:pPr>
        <w:spacing w:line="360" w:lineRule="auto"/>
        <w:jc w:val="left"/>
        <w:rPr>
          <w:rFonts w:hint="eastAsia" w:ascii="宋体" w:hAnsi="宋体" w:eastAsia="宋体" w:cs="宋体"/>
          <w:color w:val="000000"/>
          <w:sz w:val="28"/>
          <w:szCs w:val="28"/>
          <w:lang w:val="en-US" w:eastAsia="zh-CN"/>
        </w:rPr>
      </w:pPr>
    </w:p>
    <w:p w14:paraId="01069A8E">
      <w:pPr>
        <w:spacing w:line="360" w:lineRule="auto"/>
        <w:jc w:val="left"/>
        <w:rPr>
          <w:rFonts w:hint="eastAsia" w:ascii="宋体" w:hAnsi="宋体" w:eastAsia="宋体" w:cs="宋体"/>
          <w:color w:val="000000"/>
          <w:sz w:val="28"/>
          <w:szCs w:val="28"/>
          <w:lang w:val="en-US" w:eastAsia="zh-CN"/>
        </w:rPr>
      </w:pPr>
    </w:p>
    <w:p w14:paraId="73AA37CC">
      <w:pPr>
        <w:spacing w:line="360" w:lineRule="auto"/>
        <w:jc w:val="left"/>
        <w:rPr>
          <w:rFonts w:hint="eastAsia" w:ascii="宋体" w:hAnsi="宋体" w:eastAsia="宋体" w:cs="宋体"/>
          <w:color w:val="000000"/>
          <w:sz w:val="28"/>
          <w:szCs w:val="28"/>
          <w:lang w:val="en-US" w:eastAsia="zh-CN"/>
        </w:rPr>
      </w:pPr>
    </w:p>
    <w:p w14:paraId="31CA94AA">
      <w:pPr>
        <w:spacing w:line="360" w:lineRule="auto"/>
        <w:jc w:val="left"/>
        <w:rPr>
          <w:rFonts w:hint="eastAsia" w:ascii="宋体" w:hAnsi="宋体" w:eastAsia="宋体" w:cs="宋体"/>
          <w:color w:val="000000"/>
          <w:sz w:val="28"/>
          <w:szCs w:val="28"/>
          <w:lang w:val="en-US" w:eastAsia="zh-CN"/>
        </w:rPr>
      </w:pPr>
    </w:p>
    <w:p w14:paraId="68CA8BAE">
      <w:pPr>
        <w:spacing w:line="360" w:lineRule="auto"/>
        <w:jc w:val="left"/>
        <w:rPr>
          <w:rFonts w:hint="eastAsia" w:ascii="宋体" w:hAnsi="宋体" w:eastAsia="宋体" w:cs="宋体"/>
          <w:color w:val="000000"/>
          <w:sz w:val="28"/>
          <w:szCs w:val="28"/>
          <w:lang w:val="en-US" w:eastAsia="zh-CN"/>
        </w:rPr>
      </w:pPr>
    </w:p>
    <w:p w14:paraId="6516A17A">
      <w:pPr>
        <w:spacing w:line="360" w:lineRule="auto"/>
        <w:jc w:val="left"/>
        <w:rPr>
          <w:rFonts w:hint="eastAsia" w:ascii="宋体" w:hAnsi="宋体" w:eastAsia="宋体" w:cs="宋体"/>
          <w:color w:val="000000"/>
          <w:sz w:val="28"/>
          <w:szCs w:val="28"/>
          <w:lang w:val="en-US" w:eastAsia="zh-CN"/>
        </w:rPr>
      </w:pPr>
    </w:p>
    <w:p w14:paraId="4AC495A4">
      <w:pPr>
        <w:spacing w:line="360" w:lineRule="auto"/>
        <w:jc w:val="left"/>
        <w:rPr>
          <w:rFonts w:hint="eastAsia" w:ascii="宋体" w:hAnsi="宋体" w:eastAsia="宋体" w:cs="宋体"/>
          <w:color w:val="000000"/>
          <w:sz w:val="28"/>
          <w:szCs w:val="28"/>
          <w:lang w:val="en-US" w:eastAsia="zh-CN"/>
        </w:rPr>
      </w:pPr>
    </w:p>
    <w:p w14:paraId="0CAD2D6A">
      <w:pPr>
        <w:spacing w:line="360" w:lineRule="auto"/>
        <w:jc w:val="left"/>
        <w:rPr>
          <w:rFonts w:hint="eastAsia" w:ascii="宋体" w:hAnsi="宋体" w:eastAsia="宋体" w:cs="宋体"/>
          <w:color w:val="000000"/>
          <w:sz w:val="28"/>
          <w:szCs w:val="28"/>
          <w:lang w:val="en-US" w:eastAsia="zh-CN"/>
        </w:rPr>
      </w:pPr>
    </w:p>
    <w:p w14:paraId="7D6FF20E">
      <w:pPr>
        <w:spacing w:line="360" w:lineRule="auto"/>
        <w:jc w:val="left"/>
        <w:rPr>
          <w:rFonts w:hint="eastAsia" w:ascii="宋体" w:hAnsi="宋体" w:eastAsia="宋体" w:cs="宋体"/>
          <w:color w:val="000000"/>
          <w:sz w:val="28"/>
          <w:szCs w:val="28"/>
          <w:lang w:val="en-US" w:eastAsia="zh-CN"/>
        </w:rPr>
      </w:pPr>
    </w:p>
    <w:p w14:paraId="0FA615BB">
      <w:pPr>
        <w:spacing w:line="400" w:lineRule="exact"/>
        <w:rPr>
          <w:rFonts w:hint="eastAsia" w:ascii="宋体" w:hAnsi="宋体" w:eastAsia="宋体" w:cs="宋体"/>
          <w:b/>
          <w:bCs/>
          <w:sz w:val="36"/>
        </w:rPr>
      </w:pPr>
    </w:p>
    <w:p w14:paraId="03EC5621">
      <w:pPr>
        <w:spacing w:line="400" w:lineRule="exact"/>
        <w:ind w:firstLine="2530"/>
        <w:rPr>
          <w:rFonts w:hint="eastAsia" w:ascii="宋体" w:hAnsi="宋体" w:eastAsia="宋体" w:cs="宋体"/>
          <w:b/>
          <w:bCs/>
          <w:sz w:val="36"/>
        </w:rPr>
      </w:pPr>
      <w:r>
        <w:rPr>
          <w:rFonts w:hint="eastAsia" w:ascii="宋体" w:hAnsi="宋体" w:eastAsia="宋体" w:cs="宋体"/>
          <w:b/>
          <w:bCs/>
          <w:sz w:val="36"/>
        </w:rPr>
        <w:t>第六章   投  标  文  件</w:t>
      </w:r>
    </w:p>
    <w:p w14:paraId="72242AAD">
      <w:pPr>
        <w:pStyle w:val="204"/>
        <w:rPr>
          <w:rFonts w:hint="eastAsia" w:ascii="宋体" w:hAnsi="宋体" w:eastAsia="宋体" w:cs="宋体"/>
          <w:sz w:val="44"/>
          <w:szCs w:val="44"/>
        </w:rPr>
      </w:pPr>
    </w:p>
    <w:p w14:paraId="5E54653C">
      <w:pPr>
        <w:pStyle w:val="204"/>
        <w:rPr>
          <w:rFonts w:hint="eastAsia" w:ascii="宋体" w:hAnsi="宋体" w:eastAsia="宋体" w:cs="宋体"/>
          <w:sz w:val="32"/>
        </w:rPr>
      </w:pPr>
    </w:p>
    <w:p w14:paraId="1BC94FCD">
      <w:pPr>
        <w:pStyle w:val="204"/>
        <w:rPr>
          <w:rFonts w:hint="eastAsia" w:ascii="宋体" w:hAnsi="宋体" w:eastAsia="宋体" w:cs="宋体"/>
          <w:sz w:val="32"/>
        </w:rPr>
      </w:pPr>
    </w:p>
    <w:p w14:paraId="1B5E60DC">
      <w:pPr>
        <w:pStyle w:val="204"/>
        <w:rPr>
          <w:rFonts w:hint="eastAsia" w:ascii="宋体" w:hAnsi="宋体" w:eastAsia="宋体" w:cs="宋体"/>
          <w:sz w:val="32"/>
        </w:rPr>
      </w:pPr>
    </w:p>
    <w:p w14:paraId="316E84C3">
      <w:pPr>
        <w:pStyle w:val="204"/>
        <w:rPr>
          <w:rFonts w:hint="eastAsia" w:ascii="宋体" w:hAnsi="宋体" w:eastAsia="宋体" w:cs="宋体"/>
          <w:sz w:val="32"/>
        </w:rPr>
      </w:pPr>
    </w:p>
    <w:p w14:paraId="7CEFE703">
      <w:pPr>
        <w:spacing w:line="400" w:lineRule="exact"/>
        <w:ind w:firstLine="1084"/>
        <w:rPr>
          <w:rFonts w:hint="eastAsia" w:ascii="宋体" w:hAnsi="宋体" w:eastAsia="宋体" w:cs="宋体"/>
          <w:b/>
          <w:bCs/>
          <w:sz w:val="36"/>
        </w:rPr>
      </w:pPr>
      <w:r>
        <w:rPr>
          <w:rFonts w:hint="eastAsia" w:ascii="宋体" w:hAnsi="宋体" w:eastAsia="宋体" w:cs="宋体"/>
          <w:b/>
          <w:bCs/>
          <w:sz w:val="36"/>
        </w:rPr>
        <w:t>项目名称:</w:t>
      </w:r>
    </w:p>
    <w:p w14:paraId="1759FCBF">
      <w:pPr>
        <w:pStyle w:val="204"/>
        <w:rPr>
          <w:rFonts w:hint="eastAsia" w:ascii="宋体" w:hAnsi="宋体" w:eastAsia="宋体" w:cs="宋体"/>
          <w:sz w:val="32"/>
        </w:rPr>
      </w:pPr>
    </w:p>
    <w:p w14:paraId="5F1F6C26">
      <w:pPr>
        <w:pStyle w:val="204"/>
        <w:ind w:firstLine="1066"/>
        <w:rPr>
          <w:rFonts w:hint="eastAsia" w:ascii="宋体" w:hAnsi="宋体" w:eastAsia="宋体" w:cs="宋体"/>
          <w:b/>
          <w:sz w:val="36"/>
          <w:szCs w:val="24"/>
        </w:rPr>
      </w:pPr>
    </w:p>
    <w:p w14:paraId="1C1D9769">
      <w:pPr>
        <w:pStyle w:val="204"/>
        <w:ind w:firstLine="1066"/>
        <w:rPr>
          <w:rFonts w:hint="eastAsia" w:ascii="宋体" w:hAnsi="宋体" w:eastAsia="宋体" w:cs="宋体"/>
          <w:b/>
          <w:sz w:val="36"/>
          <w:szCs w:val="24"/>
        </w:rPr>
      </w:pPr>
    </w:p>
    <w:p w14:paraId="02D3C822">
      <w:pPr>
        <w:pStyle w:val="204"/>
        <w:ind w:firstLine="1066"/>
        <w:rPr>
          <w:rFonts w:hint="eastAsia" w:ascii="宋体" w:hAnsi="宋体" w:eastAsia="宋体" w:cs="宋体"/>
          <w:b/>
          <w:sz w:val="36"/>
          <w:szCs w:val="24"/>
        </w:rPr>
      </w:pPr>
    </w:p>
    <w:p w14:paraId="3266EEB7">
      <w:pPr>
        <w:pStyle w:val="204"/>
        <w:ind w:firstLine="1066"/>
        <w:rPr>
          <w:rFonts w:hint="eastAsia" w:ascii="宋体" w:hAnsi="宋体" w:eastAsia="宋体" w:cs="宋体"/>
          <w:b/>
          <w:sz w:val="36"/>
          <w:szCs w:val="24"/>
        </w:rPr>
      </w:pPr>
    </w:p>
    <w:p w14:paraId="7E527658">
      <w:pPr>
        <w:pStyle w:val="204"/>
        <w:ind w:firstLine="1066"/>
        <w:rPr>
          <w:rFonts w:hint="eastAsia" w:ascii="宋体" w:hAnsi="宋体" w:eastAsia="宋体" w:cs="宋体"/>
          <w:b/>
          <w:sz w:val="36"/>
          <w:szCs w:val="24"/>
        </w:rPr>
      </w:pPr>
      <w:r>
        <w:rPr>
          <w:rFonts w:hint="eastAsia" w:ascii="宋体" w:hAnsi="宋体" w:eastAsia="宋体" w:cs="宋体"/>
          <w:b/>
          <w:sz w:val="36"/>
          <w:szCs w:val="24"/>
        </w:rPr>
        <w:t>项目编号:</w:t>
      </w:r>
    </w:p>
    <w:p w14:paraId="17DB5079">
      <w:pPr>
        <w:spacing w:line="400" w:lineRule="exact"/>
        <w:rPr>
          <w:rFonts w:hint="eastAsia" w:ascii="宋体" w:hAnsi="宋体" w:eastAsia="宋体" w:cs="宋体"/>
          <w:sz w:val="32"/>
          <w:szCs w:val="20"/>
        </w:rPr>
      </w:pPr>
    </w:p>
    <w:p w14:paraId="3074F725">
      <w:pPr>
        <w:spacing w:line="400" w:lineRule="exact"/>
        <w:rPr>
          <w:rFonts w:hint="eastAsia" w:ascii="宋体" w:hAnsi="宋体" w:eastAsia="宋体" w:cs="宋体"/>
          <w:sz w:val="32"/>
          <w:szCs w:val="20"/>
        </w:rPr>
      </w:pPr>
    </w:p>
    <w:p w14:paraId="3AC19F16">
      <w:pPr>
        <w:spacing w:line="400" w:lineRule="exact"/>
        <w:rPr>
          <w:rFonts w:hint="eastAsia" w:ascii="宋体" w:hAnsi="宋体" w:eastAsia="宋体" w:cs="宋体"/>
          <w:sz w:val="32"/>
          <w:szCs w:val="20"/>
        </w:rPr>
      </w:pPr>
    </w:p>
    <w:p w14:paraId="635FD2C2">
      <w:pPr>
        <w:spacing w:line="400" w:lineRule="exact"/>
        <w:rPr>
          <w:rFonts w:hint="eastAsia" w:ascii="宋体" w:hAnsi="宋体" w:eastAsia="宋体" w:cs="宋体"/>
          <w:sz w:val="32"/>
          <w:szCs w:val="20"/>
        </w:rPr>
      </w:pPr>
    </w:p>
    <w:p w14:paraId="05430273">
      <w:pPr>
        <w:spacing w:line="400" w:lineRule="exact"/>
        <w:rPr>
          <w:rFonts w:hint="eastAsia" w:ascii="宋体" w:hAnsi="宋体" w:eastAsia="宋体" w:cs="宋体"/>
          <w:sz w:val="32"/>
          <w:szCs w:val="20"/>
        </w:rPr>
      </w:pPr>
    </w:p>
    <w:p w14:paraId="0AE4477A">
      <w:pPr>
        <w:spacing w:line="400" w:lineRule="exact"/>
        <w:rPr>
          <w:rFonts w:hint="eastAsia" w:ascii="宋体" w:hAnsi="宋体" w:eastAsia="宋体" w:cs="宋体"/>
          <w:sz w:val="32"/>
          <w:szCs w:val="20"/>
        </w:rPr>
      </w:pPr>
    </w:p>
    <w:p w14:paraId="42EC6F2E">
      <w:pPr>
        <w:spacing w:line="400" w:lineRule="exact"/>
        <w:ind w:firstLine="1066"/>
        <w:rPr>
          <w:rFonts w:hint="eastAsia" w:ascii="宋体" w:hAnsi="宋体" w:eastAsia="宋体" w:cs="宋体"/>
          <w:sz w:val="32"/>
        </w:rPr>
      </w:pPr>
      <w:r>
        <w:rPr>
          <w:rFonts w:hint="eastAsia" w:ascii="宋体" w:hAnsi="宋体" w:eastAsia="宋体" w:cs="宋体"/>
          <w:b/>
          <w:bCs/>
          <w:sz w:val="36"/>
        </w:rPr>
        <w:t>投 标 人:</w:t>
      </w:r>
    </w:p>
    <w:p w14:paraId="457324A6">
      <w:pPr>
        <w:pStyle w:val="204"/>
        <w:ind w:firstLine="1904"/>
        <w:rPr>
          <w:rFonts w:hint="eastAsia" w:ascii="宋体" w:hAnsi="宋体" w:eastAsia="宋体" w:cs="宋体"/>
          <w:sz w:val="32"/>
        </w:rPr>
      </w:pPr>
    </w:p>
    <w:p w14:paraId="6B4D0675">
      <w:pPr>
        <w:pStyle w:val="204"/>
        <w:ind w:firstLine="2103"/>
        <w:rPr>
          <w:rFonts w:hint="eastAsia" w:ascii="宋体" w:hAnsi="宋体" w:eastAsia="宋体" w:cs="宋体"/>
          <w:b/>
          <w:sz w:val="32"/>
          <w:szCs w:val="32"/>
        </w:rPr>
      </w:pPr>
      <w:r>
        <w:rPr>
          <w:rFonts w:hint="eastAsia" w:ascii="宋体" w:hAnsi="宋体" w:eastAsia="宋体" w:cs="宋体"/>
          <w:b/>
          <w:sz w:val="36"/>
          <w:szCs w:val="24"/>
        </w:rPr>
        <w:t>二0二</w:t>
      </w:r>
      <w:r>
        <w:rPr>
          <w:rFonts w:hint="eastAsia" w:ascii="宋体" w:hAnsi="宋体" w:eastAsia="宋体" w:cs="宋体"/>
          <w:b/>
          <w:sz w:val="36"/>
          <w:szCs w:val="24"/>
          <w:lang w:val="en-US" w:eastAsia="zh-CN"/>
        </w:rPr>
        <w:t>五</w:t>
      </w:r>
      <w:r>
        <w:rPr>
          <w:rFonts w:hint="eastAsia" w:ascii="宋体" w:hAnsi="宋体" w:eastAsia="宋体" w:cs="宋体"/>
          <w:b/>
          <w:sz w:val="36"/>
          <w:szCs w:val="24"/>
        </w:rPr>
        <w:t>年    月    日</w:t>
      </w:r>
    </w:p>
    <w:p w14:paraId="59C6456B">
      <w:pPr>
        <w:pStyle w:val="41"/>
        <w:rPr>
          <w:rFonts w:hint="eastAsia" w:ascii="宋体" w:hAnsi="宋体" w:eastAsia="宋体" w:cs="宋体"/>
          <w:sz w:val="28"/>
          <w:szCs w:val="28"/>
        </w:rPr>
      </w:pPr>
    </w:p>
    <w:p w14:paraId="60FF9D06">
      <w:pPr>
        <w:pStyle w:val="204"/>
        <w:spacing w:line="640" w:lineRule="exact"/>
        <w:ind w:firstLine="3213"/>
        <w:rPr>
          <w:rFonts w:hint="eastAsia" w:ascii="宋体" w:hAnsi="宋体" w:eastAsia="宋体" w:cs="宋体"/>
          <w:b/>
          <w:bCs/>
          <w:sz w:val="32"/>
          <w:szCs w:val="32"/>
        </w:rPr>
      </w:pPr>
    </w:p>
    <w:p w14:paraId="0932DF58">
      <w:pPr>
        <w:pStyle w:val="204"/>
        <w:spacing w:line="640" w:lineRule="exact"/>
        <w:ind w:firstLine="3213"/>
        <w:rPr>
          <w:rFonts w:hint="eastAsia" w:ascii="宋体" w:hAnsi="宋体" w:eastAsia="宋体" w:cs="宋体"/>
          <w:b/>
          <w:bCs/>
          <w:sz w:val="32"/>
          <w:szCs w:val="32"/>
          <w:highlight w:val="none"/>
        </w:rPr>
      </w:pPr>
    </w:p>
    <w:p w14:paraId="4C376C32">
      <w:pPr>
        <w:pStyle w:val="204"/>
        <w:spacing w:line="640" w:lineRule="exact"/>
        <w:ind w:firstLine="3213"/>
        <w:rPr>
          <w:rFonts w:hint="eastAsia" w:ascii="宋体" w:hAnsi="宋体" w:eastAsia="宋体" w:cs="宋体"/>
          <w:b/>
          <w:bCs/>
          <w:sz w:val="32"/>
          <w:szCs w:val="32"/>
          <w:highlight w:val="none"/>
        </w:rPr>
      </w:pPr>
    </w:p>
    <w:p w14:paraId="17E070D6">
      <w:pPr>
        <w:pStyle w:val="204"/>
        <w:spacing w:line="640" w:lineRule="exact"/>
        <w:ind w:firstLine="3213"/>
        <w:rPr>
          <w:rFonts w:hint="eastAsia" w:ascii="宋体" w:hAnsi="宋体" w:eastAsia="宋体" w:cs="宋体"/>
          <w:b/>
          <w:bCs/>
          <w:sz w:val="32"/>
          <w:szCs w:val="32"/>
          <w:highlight w:val="none"/>
        </w:rPr>
      </w:pPr>
    </w:p>
    <w:p w14:paraId="65E6F213">
      <w:pPr>
        <w:pStyle w:val="204"/>
        <w:spacing w:line="640" w:lineRule="exact"/>
        <w:rPr>
          <w:rFonts w:hint="eastAsia" w:ascii="宋体" w:hAnsi="宋体" w:eastAsia="宋体" w:cs="宋体"/>
          <w:b/>
          <w:bCs/>
          <w:sz w:val="32"/>
          <w:szCs w:val="32"/>
          <w:highlight w:val="none"/>
        </w:rPr>
      </w:pPr>
    </w:p>
    <w:p w14:paraId="0BE0EB5E">
      <w:pPr>
        <w:pStyle w:val="204"/>
        <w:spacing w:line="640" w:lineRule="exact"/>
        <w:ind w:firstLine="3213"/>
        <w:rPr>
          <w:rFonts w:hint="eastAsia" w:ascii="宋体" w:hAnsi="宋体" w:eastAsia="宋体" w:cs="宋体"/>
          <w:b/>
          <w:bCs/>
          <w:sz w:val="32"/>
          <w:szCs w:val="32"/>
          <w:highlight w:val="none"/>
        </w:rPr>
      </w:pPr>
      <w:r>
        <w:rPr>
          <w:rFonts w:hint="eastAsia" w:ascii="宋体" w:hAnsi="宋体" w:eastAsia="宋体" w:cs="宋体"/>
          <w:b/>
          <w:sz w:val="32"/>
          <w:szCs w:val="32"/>
        </w:rPr>
        <w:t>一、投标函</w:t>
      </w:r>
    </w:p>
    <w:p w14:paraId="06E7BDB9">
      <w:pPr>
        <w:pStyle w:val="204"/>
        <w:spacing w:line="640" w:lineRule="exact"/>
        <w:rPr>
          <w:rFonts w:hint="eastAsia" w:ascii="宋体" w:hAnsi="宋体" w:eastAsia="宋体" w:cs="宋体"/>
          <w:sz w:val="24"/>
          <w:szCs w:val="24"/>
        </w:rPr>
      </w:pPr>
      <w:r>
        <w:rPr>
          <w:rFonts w:hint="eastAsia" w:ascii="宋体" w:hAnsi="宋体" w:eastAsia="宋体" w:cs="宋体"/>
          <w:sz w:val="24"/>
          <w:szCs w:val="24"/>
          <w:lang w:val="en-US" w:eastAsia="zh-CN"/>
        </w:rPr>
        <w:t>淮安市洪泽区</w:t>
      </w:r>
      <w:r>
        <w:rPr>
          <w:rFonts w:hint="eastAsia" w:hAnsi="宋体" w:cs="宋体"/>
          <w:sz w:val="24"/>
          <w:szCs w:val="24"/>
          <w:lang w:val="en-US" w:eastAsia="zh-CN"/>
        </w:rPr>
        <w:t>西顺河</w:t>
      </w:r>
      <w:r>
        <w:rPr>
          <w:rFonts w:hint="eastAsia" w:ascii="宋体" w:hAnsi="宋体" w:eastAsia="宋体" w:cs="宋体"/>
          <w:sz w:val="24"/>
          <w:szCs w:val="24"/>
          <w:lang w:val="en-US" w:eastAsia="zh-CN"/>
        </w:rPr>
        <w:t>镇人民政府</w:t>
      </w:r>
      <w:r>
        <w:rPr>
          <w:rFonts w:hint="eastAsia" w:ascii="宋体" w:hAnsi="宋体" w:eastAsia="宋体" w:cs="宋体"/>
          <w:sz w:val="24"/>
          <w:szCs w:val="24"/>
        </w:rPr>
        <w:t>:</w:t>
      </w:r>
    </w:p>
    <w:p w14:paraId="643AF28F">
      <w:pPr>
        <w:pStyle w:val="254"/>
        <w:spacing w:before="0" w:after="0" w:line="640" w:lineRule="exact"/>
        <w:ind w:firstLine="700"/>
        <w:rPr>
          <w:rFonts w:hint="eastAsia" w:ascii="宋体" w:hAnsi="宋体" w:eastAsia="宋体" w:cs="宋体"/>
          <w:sz w:val="24"/>
          <w:szCs w:val="24"/>
        </w:rPr>
      </w:pPr>
      <w:r>
        <w:rPr>
          <w:rFonts w:hint="eastAsia" w:ascii="宋体" w:hAnsi="宋体" w:eastAsia="宋体" w:cs="宋体"/>
          <w:sz w:val="24"/>
          <w:szCs w:val="24"/>
        </w:rPr>
        <w:t>关于</w:t>
      </w:r>
      <w:r>
        <w:rPr>
          <w:rFonts w:hint="eastAsia" w:ascii="宋体" w:hAnsi="宋体" w:cs="宋体"/>
          <w:sz w:val="24"/>
          <w:szCs w:val="24"/>
          <w:u w:val="none"/>
          <w:lang w:val="en-US" w:eastAsia="zh-CN"/>
        </w:rPr>
        <w:t xml:space="preserve">        </w:t>
      </w:r>
      <w:r>
        <w:rPr>
          <w:rFonts w:hint="eastAsia" w:ascii="宋体" w:hAnsi="宋体" w:eastAsia="宋体" w:cs="宋体"/>
          <w:sz w:val="24"/>
          <w:szCs w:val="24"/>
        </w:rPr>
        <w:t>采购项目（项目编号:</w:t>
      </w:r>
      <w:r>
        <w:rPr>
          <w:rFonts w:hint="eastAsia" w:ascii="宋体" w:hAnsi="宋体" w:cs="宋体"/>
          <w:sz w:val="24"/>
          <w:szCs w:val="24"/>
          <w:u w:val="none"/>
          <w:lang w:val="en-US" w:eastAsia="zh-CN"/>
        </w:rPr>
        <w:t xml:space="preserve">         </w:t>
      </w:r>
      <w:r>
        <w:rPr>
          <w:rFonts w:hint="eastAsia" w:ascii="宋体" w:hAnsi="宋体" w:eastAsia="宋体" w:cs="宋体"/>
          <w:sz w:val="24"/>
          <w:szCs w:val="24"/>
        </w:rPr>
        <w:t>）招标文件（包括更正公告、如果有的话）收悉，我们经详细审阅和研究，现决定参加投标。同时，正式授权下述签字人</w:t>
      </w:r>
      <w:r>
        <w:rPr>
          <w:rFonts w:hint="eastAsia" w:ascii="宋体" w:hAnsi="宋体" w:cs="宋体"/>
          <w:sz w:val="24"/>
          <w:szCs w:val="24"/>
          <w:u w:val="none"/>
          <w:lang w:val="en-US" w:eastAsia="zh-CN"/>
        </w:rPr>
        <w:t xml:space="preserve">        </w:t>
      </w:r>
      <w:r>
        <w:rPr>
          <w:rFonts w:hint="eastAsia" w:ascii="宋体" w:hAnsi="宋体" w:eastAsia="宋体" w:cs="宋体"/>
          <w:sz w:val="24"/>
          <w:szCs w:val="24"/>
        </w:rPr>
        <w:t>（姓名和职务）代表</w:t>
      </w:r>
      <w:r>
        <w:rPr>
          <w:rFonts w:hint="eastAsia" w:ascii="宋体" w:hAnsi="宋体" w:cs="宋体"/>
          <w:sz w:val="24"/>
          <w:szCs w:val="24"/>
          <w:u w:val="none"/>
          <w:lang w:val="en-US" w:eastAsia="zh-CN"/>
        </w:rPr>
        <w:t xml:space="preserve">         </w:t>
      </w:r>
      <w:r>
        <w:rPr>
          <w:rFonts w:hint="eastAsia" w:ascii="宋体" w:hAnsi="宋体" w:eastAsia="宋体" w:cs="宋体"/>
          <w:sz w:val="24"/>
          <w:szCs w:val="24"/>
        </w:rPr>
        <w:t>（投标人单位名称），全权处理本次项目投标的有关事宜。</w:t>
      </w:r>
    </w:p>
    <w:p w14:paraId="492460FE">
      <w:pPr>
        <w:pStyle w:val="254"/>
        <w:spacing w:before="0" w:after="0" w:line="640" w:lineRule="exact"/>
        <w:ind w:firstLine="700"/>
        <w:rPr>
          <w:rFonts w:hint="eastAsia" w:ascii="宋体" w:hAnsi="宋体" w:eastAsia="宋体" w:cs="宋体"/>
          <w:sz w:val="24"/>
          <w:szCs w:val="24"/>
        </w:rPr>
      </w:pPr>
      <w:r>
        <w:rPr>
          <w:rFonts w:hint="eastAsia" w:ascii="宋体" w:hAnsi="宋体" w:eastAsia="宋体" w:cs="宋体"/>
          <w:sz w:val="24"/>
          <w:szCs w:val="24"/>
        </w:rPr>
        <w:t xml:space="preserve">一旦中标，我方承诺派出建造师(项目经理)         (姓名)（证书号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）驻场负责本工程的施工，并保证在工期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日历天内竣工并移交整个工程及相关资料，工程质量达到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p>
    <w:p w14:paraId="01689F56">
      <w:pPr>
        <w:pStyle w:val="254"/>
        <w:spacing w:before="0" w:after="0" w:line="640" w:lineRule="exact"/>
        <w:ind w:firstLine="70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1、我单位与参与本次采购活动的其他供应商的负责人不是同一人，也不存在直接控股、管理关系。</w:t>
      </w:r>
    </w:p>
    <w:p w14:paraId="4595032A">
      <w:pPr>
        <w:spacing w:line="640" w:lineRule="exact"/>
        <w:ind w:firstLine="560"/>
        <w:rPr>
          <w:rFonts w:hint="eastAsia" w:ascii="宋体" w:hAnsi="宋体" w:eastAsia="宋体" w:cs="宋体"/>
          <w:color w:val="000000"/>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color w:val="000000"/>
          <w:sz w:val="24"/>
          <w:szCs w:val="24"/>
        </w:rPr>
        <w:t>我公司没有为本项目提供整体设计、规范编制或者项目管理、监理、检测等服务。</w:t>
      </w:r>
    </w:p>
    <w:p w14:paraId="6451E307">
      <w:pPr>
        <w:spacing w:line="640" w:lineRule="exact"/>
        <w:ind w:firstLine="56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、参加本次采购活动前，我方没有被“信用中国”网站、“中国政府采购网”列入失信被执行人名单、重大税收违法案件当事人名单、政府采购严重违法失信行为记录名单。</w:t>
      </w:r>
    </w:p>
    <w:p w14:paraId="4734BF1B">
      <w:pPr>
        <w:pStyle w:val="254"/>
        <w:spacing w:before="0" w:after="0" w:line="640" w:lineRule="exact"/>
        <w:ind w:firstLine="560"/>
        <w:rPr>
          <w:rFonts w:hint="eastAsia" w:ascii="宋体" w:hAnsi="宋体" w:eastAsia="宋体" w:cs="宋体"/>
          <w:sz w:val="24"/>
          <w:szCs w:val="24"/>
        </w:rPr>
      </w:pP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、我们接受招标文件的所有的条款和规定。</w:t>
      </w:r>
    </w:p>
    <w:p w14:paraId="25C8F9E1">
      <w:pPr>
        <w:pStyle w:val="254"/>
        <w:spacing w:before="0" w:after="0" w:line="640" w:lineRule="exact"/>
        <w:ind w:firstLine="56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p>
    <w:p w14:paraId="1A02BCB6">
      <w:pPr>
        <w:pStyle w:val="254"/>
        <w:spacing w:before="0" w:after="0" w:line="640" w:lineRule="exact"/>
        <w:ind w:firstLine="56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、我们理解，你们无义务必须接受投标价最低的投标。同时也理解你们不承担我们本次投标的费用。</w:t>
      </w:r>
    </w:p>
    <w:p w14:paraId="4A0E1B08">
      <w:pPr>
        <w:pStyle w:val="254"/>
        <w:spacing w:before="0" w:after="0" w:line="640" w:lineRule="exact"/>
        <w:ind w:firstLine="56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、我们同意向贵方提供贵方可能要求的与投标有关的任何证据或资料，并保证所提供的都是真实的、准确的。</w:t>
      </w:r>
    </w:p>
    <w:p w14:paraId="7EC769C7">
      <w:pPr>
        <w:pStyle w:val="254"/>
        <w:spacing w:before="0" w:after="0" w:line="640" w:lineRule="exact"/>
        <w:ind w:firstLine="560"/>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、一旦我方中标，我方将根据招标文件的规定，严格履行合同的责任和义务，并保证在按招标文件中规定的时间内供货，并完成项目的施工、调试、交付买方验收、使用。</w:t>
      </w:r>
    </w:p>
    <w:p w14:paraId="6CCE68F3">
      <w:pPr>
        <w:pStyle w:val="254"/>
        <w:spacing w:before="0" w:after="0" w:line="640" w:lineRule="exact"/>
        <w:ind w:right="560" w:firstLine="2940"/>
        <w:rPr>
          <w:rFonts w:hint="eastAsia" w:ascii="宋体" w:hAnsi="宋体" w:eastAsia="宋体" w:cs="宋体"/>
          <w:sz w:val="24"/>
          <w:szCs w:val="24"/>
        </w:rPr>
      </w:pPr>
    </w:p>
    <w:p w14:paraId="1BD6046D">
      <w:pPr>
        <w:pStyle w:val="254"/>
        <w:spacing w:before="0" w:after="0" w:line="640" w:lineRule="exact"/>
        <w:ind w:right="560" w:firstLine="2940"/>
        <w:rPr>
          <w:rFonts w:hint="eastAsia" w:ascii="宋体" w:hAnsi="宋体" w:eastAsia="宋体" w:cs="宋体"/>
          <w:sz w:val="24"/>
          <w:szCs w:val="24"/>
          <w:u w:val="single"/>
        </w:rPr>
      </w:pPr>
      <w:r>
        <w:rPr>
          <w:rFonts w:hint="eastAsia" w:ascii="宋体" w:hAnsi="宋体" w:eastAsia="宋体" w:cs="宋体"/>
          <w:sz w:val="24"/>
          <w:szCs w:val="24"/>
        </w:rPr>
        <w:t>投标人名称（电子签章）:</w:t>
      </w:r>
      <w:r>
        <w:rPr>
          <w:rFonts w:hint="eastAsia" w:ascii="宋体" w:hAnsi="宋体" w:eastAsia="宋体" w:cs="宋体"/>
          <w:sz w:val="24"/>
          <w:szCs w:val="24"/>
          <w:u w:val="single"/>
        </w:rPr>
        <w:t xml:space="preserve">             </w:t>
      </w:r>
    </w:p>
    <w:p w14:paraId="1B07A057">
      <w:pPr>
        <w:pStyle w:val="254"/>
        <w:spacing w:before="0" w:after="0" w:line="640" w:lineRule="exact"/>
        <w:ind w:right="560" w:firstLine="2940"/>
        <w:rPr>
          <w:rFonts w:hint="eastAsia" w:ascii="宋体" w:hAnsi="宋体" w:eastAsia="宋体" w:cs="宋体"/>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p>
    <w:p w14:paraId="172E17F9">
      <w:pPr>
        <w:spacing w:line="640" w:lineRule="exact"/>
        <w:ind w:right="560" w:firstLine="420"/>
        <w:jc w:val="center"/>
        <w:rPr>
          <w:rFonts w:hint="eastAsia" w:ascii="宋体" w:hAnsi="宋体" w:eastAsia="宋体" w:cs="宋体"/>
          <w:color w:val="000000"/>
          <w:sz w:val="24"/>
          <w:szCs w:val="24"/>
          <w:u w:val="single"/>
        </w:rPr>
      </w:pPr>
      <w:r>
        <w:rPr>
          <w:rFonts w:hint="eastAsia" w:ascii="宋体" w:hAnsi="宋体" w:eastAsia="宋体" w:cs="宋体"/>
          <w:sz w:val="24"/>
          <w:szCs w:val="24"/>
        </w:rPr>
        <w:t xml:space="preserve">    电话:</w:t>
      </w:r>
      <w:r>
        <w:rPr>
          <w:rFonts w:hint="eastAsia" w:ascii="宋体" w:hAnsi="宋体" w:eastAsia="宋体" w:cs="宋体"/>
          <w:sz w:val="24"/>
          <w:szCs w:val="24"/>
          <w:u w:val="single"/>
        </w:rPr>
        <w:t xml:space="preserve">             </w:t>
      </w:r>
      <w:r>
        <w:rPr>
          <w:rFonts w:hint="eastAsia" w:ascii="宋体" w:hAnsi="宋体" w:eastAsia="宋体" w:cs="宋体"/>
          <w:sz w:val="24"/>
          <w:szCs w:val="24"/>
        </w:rPr>
        <w:t>传真:</w:t>
      </w:r>
      <w:r>
        <w:rPr>
          <w:rFonts w:hint="eastAsia" w:ascii="宋体" w:hAnsi="宋体" w:eastAsia="宋体" w:cs="宋体"/>
          <w:sz w:val="24"/>
          <w:szCs w:val="24"/>
          <w:u w:val="single"/>
        </w:rPr>
        <w:t xml:space="preserve">           </w:t>
      </w:r>
    </w:p>
    <w:p w14:paraId="418A69F7">
      <w:pPr>
        <w:pStyle w:val="204"/>
        <w:spacing w:line="640" w:lineRule="exact"/>
        <w:ind w:right="560" w:firstLine="420"/>
        <w:jc w:val="center"/>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0265CFFC">
      <w:pPr>
        <w:spacing w:line="440" w:lineRule="exact"/>
        <w:ind w:firstLine="3357"/>
        <w:rPr>
          <w:rFonts w:hint="eastAsia" w:ascii="宋体" w:hAnsi="宋体" w:eastAsia="宋体" w:cs="宋体"/>
          <w:b/>
          <w:bCs/>
          <w:sz w:val="32"/>
          <w:szCs w:val="32"/>
        </w:rPr>
      </w:pPr>
    </w:p>
    <w:p w14:paraId="0A2D17F6">
      <w:pPr>
        <w:spacing w:line="440" w:lineRule="exact"/>
        <w:ind w:firstLine="3357"/>
        <w:rPr>
          <w:rFonts w:hint="eastAsia" w:ascii="宋体" w:hAnsi="宋体" w:eastAsia="宋体" w:cs="宋体"/>
          <w:b/>
          <w:bCs/>
          <w:sz w:val="32"/>
          <w:szCs w:val="32"/>
        </w:rPr>
      </w:pPr>
    </w:p>
    <w:p w14:paraId="502DAA70">
      <w:pPr>
        <w:spacing w:line="440" w:lineRule="exact"/>
        <w:ind w:firstLine="2926"/>
        <w:rPr>
          <w:rFonts w:hint="eastAsia" w:ascii="宋体" w:hAnsi="宋体" w:eastAsia="宋体" w:cs="宋体"/>
          <w:sz w:val="28"/>
          <w:szCs w:val="28"/>
        </w:rPr>
      </w:pPr>
    </w:p>
    <w:p w14:paraId="55A66A34">
      <w:pPr>
        <w:spacing w:line="440" w:lineRule="exact"/>
        <w:ind w:firstLine="3357"/>
        <w:rPr>
          <w:rFonts w:hint="eastAsia" w:ascii="宋体" w:hAnsi="宋体" w:eastAsia="宋体" w:cs="宋体"/>
          <w:b/>
          <w:bCs/>
          <w:sz w:val="32"/>
          <w:szCs w:val="32"/>
        </w:rPr>
      </w:pPr>
    </w:p>
    <w:p w14:paraId="430BA933">
      <w:pPr>
        <w:spacing w:line="440" w:lineRule="exact"/>
        <w:ind w:firstLine="3357"/>
        <w:rPr>
          <w:rFonts w:hint="eastAsia" w:ascii="宋体" w:hAnsi="宋体" w:eastAsia="宋体" w:cs="宋体"/>
          <w:b/>
          <w:bCs/>
          <w:sz w:val="32"/>
          <w:szCs w:val="32"/>
        </w:rPr>
      </w:pPr>
    </w:p>
    <w:p w14:paraId="0AF50226">
      <w:pPr>
        <w:spacing w:line="440" w:lineRule="exact"/>
        <w:ind w:firstLine="3357"/>
        <w:rPr>
          <w:rFonts w:hint="eastAsia" w:ascii="宋体" w:hAnsi="宋体" w:eastAsia="宋体" w:cs="宋体"/>
          <w:b/>
          <w:bCs/>
          <w:sz w:val="32"/>
          <w:szCs w:val="32"/>
        </w:rPr>
      </w:pPr>
    </w:p>
    <w:p w14:paraId="5D75CCF8">
      <w:pPr>
        <w:spacing w:line="440" w:lineRule="exact"/>
        <w:ind w:firstLine="3357"/>
        <w:rPr>
          <w:rFonts w:hint="eastAsia" w:ascii="宋体" w:hAnsi="宋体" w:eastAsia="宋体" w:cs="宋体"/>
          <w:b/>
          <w:bCs/>
          <w:sz w:val="32"/>
          <w:szCs w:val="32"/>
        </w:rPr>
      </w:pPr>
    </w:p>
    <w:p w14:paraId="5AB4F7E0">
      <w:pPr>
        <w:spacing w:line="440" w:lineRule="exact"/>
        <w:ind w:firstLine="3357"/>
        <w:rPr>
          <w:rFonts w:hint="eastAsia" w:ascii="宋体" w:hAnsi="宋体" w:eastAsia="宋体" w:cs="宋体"/>
          <w:b/>
          <w:bCs/>
          <w:sz w:val="32"/>
          <w:szCs w:val="32"/>
        </w:rPr>
      </w:pPr>
    </w:p>
    <w:p w14:paraId="6DF15324">
      <w:pPr>
        <w:widowControl/>
        <w:spacing w:before="19" w:line="440" w:lineRule="exact"/>
        <w:rPr>
          <w:rFonts w:hint="eastAsia" w:ascii="宋体" w:hAnsi="宋体" w:eastAsia="宋体" w:cs="宋体"/>
          <w:b/>
          <w:sz w:val="32"/>
          <w:szCs w:val="32"/>
        </w:rPr>
      </w:pPr>
    </w:p>
    <w:p w14:paraId="771CBA22">
      <w:pPr>
        <w:widowControl/>
        <w:spacing w:before="19" w:line="440" w:lineRule="exact"/>
        <w:rPr>
          <w:rFonts w:hint="eastAsia" w:ascii="宋体" w:hAnsi="宋体" w:eastAsia="宋体" w:cs="宋体"/>
          <w:b/>
          <w:sz w:val="32"/>
          <w:szCs w:val="32"/>
        </w:rPr>
      </w:pPr>
    </w:p>
    <w:p w14:paraId="43A235E4">
      <w:pPr>
        <w:widowControl/>
        <w:spacing w:before="19" w:line="440" w:lineRule="exact"/>
        <w:rPr>
          <w:rFonts w:hint="eastAsia" w:ascii="宋体" w:hAnsi="宋体" w:eastAsia="宋体" w:cs="宋体"/>
          <w:b/>
          <w:sz w:val="32"/>
          <w:szCs w:val="32"/>
        </w:rPr>
      </w:pPr>
    </w:p>
    <w:p w14:paraId="353F1817">
      <w:pPr>
        <w:spacing w:line="440" w:lineRule="exact"/>
        <w:jc w:val="center"/>
        <w:rPr>
          <w:rFonts w:hint="eastAsia" w:ascii="宋体" w:hAnsi="宋体" w:eastAsia="宋体" w:cs="宋体"/>
          <w:bCs/>
          <w:sz w:val="28"/>
        </w:rPr>
      </w:pPr>
    </w:p>
    <w:p w14:paraId="5C327ED4">
      <w:pPr>
        <w:spacing w:line="440" w:lineRule="exact"/>
        <w:jc w:val="both"/>
        <w:rPr>
          <w:rFonts w:hint="eastAsia" w:ascii="宋体" w:hAnsi="宋体" w:eastAsia="宋体" w:cs="宋体"/>
          <w:bCs/>
          <w:sz w:val="28"/>
        </w:rPr>
      </w:pPr>
    </w:p>
    <w:p w14:paraId="48CBD856">
      <w:pPr>
        <w:pStyle w:val="305"/>
        <w:numPr>
          <w:ilvl w:val="0"/>
          <w:numId w:val="7"/>
        </w:numPr>
        <w:spacing w:line="520" w:lineRule="exact"/>
        <w:ind w:firstLine="640"/>
        <w:jc w:val="center"/>
        <w:outlineLvl w:val="1"/>
        <w:rPr>
          <w:rFonts w:hint="eastAsia" w:ascii="宋体" w:hAnsi="宋体" w:eastAsia="宋体" w:cs="宋体"/>
          <w:b/>
          <w:bCs/>
          <w:color w:val="000000" w:themeColor="text1"/>
          <w:sz w:val="32"/>
          <w:szCs w:val="32"/>
          <w:highlight w:val="none"/>
          <w14:textFill>
            <w14:solidFill>
              <w14:schemeClr w14:val="tx1"/>
            </w14:solidFill>
          </w14:textFill>
        </w:rPr>
      </w:pPr>
      <w:bookmarkStart w:id="37" w:name="_Toc8233"/>
      <w:bookmarkStart w:id="38" w:name="_Toc30732"/>
      <w:r>
        <w:rPr>
          <w:rFonts w:hint="eastAsia" w:ascii="宋体" w:hAnsi="宋体" w:eastAsia="宋体" w:cs="宋体"/>
          <w:b/>
          <w:bCs/>
          <w:color w:val="000000" w:themeColor="text1"/>
          <w:sz w:val="32"/>
          <w:szCs w:val="32"/>
          <w:highlight w:val="none"/>
          <w14:textFill>
            <w14:solidFill>
              <w14:schemeClr w14:val="tx1"/>
            </w14:solidFill>
          </w14:textFill>
        </w:rPr>
        <w:t>工程量清单报价表格式</w:t>
      </w:r>
      <w:bookmarkEnd w:id="37"/>
      <w:bookmarkEnd w:id="38"/>
      <w:r>
        <w:rPr>
          <w:rFonts w:hint="eastAsia" w:hAnsi="宋体" w:cs="宋体"/>
          <w:b/>
          <w:bCs/>
          <w:color w:val="000000" w:themeColor="text1"/>
          <w:sz w:val="32"/>
          <w:szCs w:val="32"/>
          <w:highlight w:val="none"/>
          <w:lang w:val="en-US" w:eastAsia="zh-CN"/>
          <w14:textFill>
            <w14:solidFill>
              <w14:schemeClr w14:val="tx1"/>
            </w14:solidFill>
          </w14:textFill>
        </w:rPr>
        <w:t xml:space="preserve"> </w:t>
      </w:r>
    </w:p>
    <w:p w14:paraId="60EBA8A5">
      <w:pPr>
        <w:pStyle w:val="305"/>
        <w:keepNext/>
        <w:keepLines w:val="0"/>
        <w:pageBreakBefore w:val="0"/>
        <w:widowControl w:val="0"/>
        <w:numPr>
          <w:ilvl w:val="0"/>
          <w:numId w:val="0"/>
        </w:numPr>
        <w:spacing w:line="360" w:lineRule="auto"/>
        <w:jc w:val="center"/>
        <w:outlineLvl w:val="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（加盖供应商电子签章）</w:t>
      </w:r>
    </w:p>
    <w:p w14:paraId="09ABD51C">
      <w:pPr>
        <w:pStyle w:val="272"/>
        <w:rPr>
          <w:rFonts w:hint="eastAsia"/>
        </w:rPr>
      </w:pPr>
    </w:p>
    <w:p w14:paraId="3DB00308">
      <w:pPr>
        <w:spacing w:line="440" w:lineRule="exact"/>
        <w:jc w:val="both"/>
        <w:rPr>
          <w:rFonts w:hint="eastAsia" w:ascii="宋体" w:hAnsi="宋体" w:eastAsia="宋体" w:cs="宋体"/>
          <w:bCs/>
          <w:sz w:val="28"/>
        </w:rPr>
      </w:pPr>
    </w:p>
    <w:p w14:paraId="6CDAF0F4">
      <w:pPr>
        <w:pStyle w:val="204"/>
        <w:jc w:val="both"/>
        <w:rPr>
          <w:rFonts w:hint="eastAsia" w:ascii="宋体" w:hAnsi="宋体" w:eastAsia="宋体" w:cs="宋体"/>
          <w:b/>
          <w:sz w:val="32"/>
          <w:szCs w:val="32"/>
        </w:rPr>
      </w:pPr>
    </w:p>
    <w:p w14:paraId="357F3893">
      <w:pPr>
        <w:pStyle w:val="305"/>
        <w:spacing w:line="520" w:lineRule="exact"/>
        <w:ind w:firstLine="560"/>
        <w:jc w:val="center"/>
        <w:outlineLvl w:val="1"/>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三、技术</w:t>
      </w:r>
      <w:r>
        <w:rPr>
          <w:rFonts w:hint="eastAsia" w:hAnsi="宋体" w:cs="宋体"/>
          <w:b/>
          <w:bCs/>
          <w:color w:val="000000" w:themeColor="text1"/>
          <w:sz w:val="32"/>
          <w:szCs w:val="32"/>
          <w:highlight w:val="none"/>
          <w:lang w:eastAsia="zh-CN"/>
          <w14:textFill>
            <w14:solidFill>
              <w14:schemeClr w14:val="tx1"/>
            </w14:solidFill>
          </w14:textFill>
        </w:rPr>
        <w:t>、</w:t>
      </w:r>
      <w:r>
        <w:rPr>
          <w:rFonts w:hint="eastAsia" w:hAnsi="宋体" w:cs="宋体"/>
          <w:b/>
          <w:bCs/>
          <w:color w:val="000000" w:themeColor="text1"/>
          <w:sz w:val="32"/>
          <w:szCs w:val="32"/>
          <w:highlight w:val="none"/>
          <w:lang w:val="en-US" w:eastAsia="zh-CN"/>
          <w14:textFill>
            <w14:solidFill>
              <w14:schemeClr w14:val="tx1"/>
            </w14:solidFill>
          </w14:textFill>
        </w:rPr>
        <w:t>方案等</w:t>
      </w:r>
      <w:r>
        <w:rPr>
          <w:rFonts w:hint="eastAsia" w:ascii="宋体" w:hAnsi="宋体" w:eastAsia="宋体" w:cs="宋体"/>
          <w:b/>
          <w:bCs/>
          <w:color w:val="000000" w:themeColor="text1"/>
          <w:sz w:val="32"/>
          <w:szCs w:val="32"/>
          <w:highlight w:val="none"/>
          <w14:textFill>
            <w14:solidFill>
              <w14:schemeClr w14:val="tx1"/>
            </w14:solidFill>
          </w14:textFill>
        </w:rPr>
        <w:t>部分</w:t>
      </w:r>
    </w:p>
    <w:p w14:paraId="3CF666FF">
      <w:pPr>
        <w:pStyle w:val="305"/>
        <w:keepNext/>
        <w:keepLines w:val="0"/>
        <w:pageBreakBefore w:val="0"/>
        <w:widowControl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hAnsi="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施工</w:t>
      </w:r>
      <w:r>
        <w:rPr>
          <w:rFonts w:hint="eastAsia" w:hAnsi="宋体" w:cs="宋体"/>
          <w:bCs/>
          <w:color w:val="000000" w:themeColor="text1"/>
          <w:sz w:val="24"/>
          <w:szCs w:val="24"/>
          <w:highlight w:val="none"/>
          <w:lang w:val="en-US" w:eastAsia="zh-CN"/>
          <w14:textFill>
            <w14:solidFill>
              <w14:schemeClr w14:val="tx1"/>
            </w14:solidFill>
          </w14:textFill>
        </w:rPr>
        <w:t>进度计划</w:t>
      </w:r>
      <w:r>
        <w:rPr>
          <w:rFonts w:hint="eastAsia" w:ascii="宋体" w:hAnsi="宋体" w:eastAsia="宋体" w:cs="宋体"/>
          <w:color w:val="000000" w:themeColor="text1"/>
          <w:sz w:val="24"/>
          <w:szCs w:val="24"/>
          <w:highlight w:val="none"/>
          <w14:textFill>
            <w14:solidFill>
              <w14:schemeClr w14:val="tx1"/>
            </w14:solidFill>
          </w14:textFill>
        </w:rPr>
        <w:t>（格式由供应商自定、加盖供应商电子签章）</w:t>
      </w:r>
    </w:p>
    <w:p w14:paraId="7E96C86F">
      <w:pPr>
        <w:bidi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3.2施工现场安全事故应急救援方案</w:t>
      </w:r>
      <w:r>
        <w:rPr>
          <w:rFonts w:hint="eastAsia" w:ascii="宋体" w:hAnsi="宋体" w:eastAsia="宋体" w:cs="宋体"/>
          <w:color w:val="000000" w:themeColor="text1"/>
          <w:sz w:val="24"/>
          <w:szCs w:val="24"/>
          <w:highlight w:val="none"/>
          <w14:textFill>
            <w14:solidFill>
              <w14:schemeClr w14:val="tx1"/>
            </w14:solidFill>
          </w14:textFill>
        </w:rPr>
        <w:t>（格式由供应商自定、加盖供应商电子签章）</w:t>
      </w:r>
    </w:p>
    <w:p w14:paraId="2CB2A220">
      <w:pPr>
        <w:spacing w:line="360" w:lineRule="auto"/>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3.3综合评分时投标人需提供的证明文件</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（供应商根据第三章评标标准的要求提供相关材料）</w:t>
      </w:r>
    </w:p>
    <w:p w14:paraId="03F6A71F">
      <w:pPr>
        <w:pStyle w:val="305"/>
        <w:keepNext/>
        <w:keepLines w:val="0"/>
        <w:pageBreakBefore w:val="0"/>
        <w:widowControl w:val="0"/>
        <w:numPr>
          <w:ilvl w:val="0"/>
          <w:numId w:val="0"/>
        </w:numPr>
        <w:spacing w:line="360" w:lineRule="auto"/>
        <w:jc w:val="both"/>
        <w:outlineLvl w:val="1"/>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3.4投标人认为与投标有关的其他资料</w:t>
      </w:r>
      <w:r>
        <w:rPr>
          <w:rFonts w:hint="eastAsia" w:ascii="宋体" w:hAnsi="宋体" w:eastAsia="宋体" w:cs="宋体"/>
          <w:color w:val="000000" w:themeColor="text1"/>
          <w:sz w:val="24"/>
          <w:szCs w:val="24"/>
          <w:highlight w:val="none"/>
          <w14:textFill>
            <w14:solidFill>
              <w14:schemeClr w14:val="tx1"/>
            </w14:solidFill>
          </w14:textFill>
        </w:rPr>
        <w:t>（加盖供应商电子签章）</w:t>
      </w:r>
    </w:p>
    <w:p w14:paraId="125C0DDD">
      <w:pPr>
        <w:pStyle w:val="305"/>
        <w:keepNext/>
        <w:keepLines w:val="0"/>
        <w:pageBreakBefore w:val="0"/>
        <w:widowControl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项目管理机构主要施工管理人员表</w:t>
      </w:r>
    </w:p>
    <w:tbl>
      <w:tblPr>
        <w:tblStyle w:val="35"/>
        <w:tblW w:w="471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85"/>
        <w:gridCol w:w="1486"/>
        <w:gridCol w:w="1486"/>
        <w:gridCol w:w="3584"/>
      </w:tblGrid>
      <w:tr w14:paraId="14221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1646" w:type="dxa"/>
            <w:noWrap w:val="0"/>
            <w:vAlign w:val="center"/>
          </w:tcPr>
          <w:p w14:paraId="3F0284A0">
            <w:pPr>
              <w:pStyle w:val="305"/>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姓名</w:t>
            </w:r>
          </w:p>
        </w:tc>
        <w:tc>
          <w:tcPr>
            <w:tcW w:w="1648" w:type="dxa"/>
            <w:noWrap w:val="0"/>
            <w:vAlign w:val="center"/>
          </w:tcPr>
          <w:p w14:paraId="01F77B1F">
            <w:pPr>
              <w:pStyle w:val="305"/>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职务</w:t>
            </w:r>
          </w:p>
        </w:tc>
        <w:tc>
          <w:tcPr>
            <w:tcW w:w="1648" w:type="dxa"/>
            <w:noWrap w:val="0"/>
            <w:vAlign w:val="center"/>
          </w:tcPr>
          <w:p w14:paraId="5CB53EE2">
            <w:pPr>
              <w:pStyle w:val="305"/>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职称</w:t>
            </w:r>
          </w:p>
        </w:tc>
        <w:tc>
          <w:tcPr>
            <w:tcW w:w="4036" w:type="dxa"/>
            <w:noWrap w:val="0"/>
            <w:vAlign w:val="center"/>
          </w:tcPr>
          <w:p w14:paraId="37500E8B">
            <w:pPr>
              <w:pStyle w:val="305"/>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主要施工资历、经验</w:t>
            </w:r>
          </w:p>
          <w:p w14:paraId="5B84F3EB">
            <w:pPr>
              <w:pStyle w:val="305"/>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及承担过的项目</w:t>
            </w:r>
          </w:p>
        </w:tc>
      </w:tr>
      <w:tr w14:paraId="0EE92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7E185161">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591CC374">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2C7F2252">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7B07988F">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1CE08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7E3F6ECE">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0DD132A3">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18DA16F5">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2BC9AB46">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2D588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1D1514E1">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317E2228">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403A31AC">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35DEBF51">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37DCA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28716286">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589D5B63">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46D57749">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4C88729A">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5E235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27C4FF1B">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496EA81C">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58464155">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3F68C995">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30602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30FA3C4D">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2546D161">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153A2CE9">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53759B93">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35384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16EBEF17">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1A31345F">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1C9D2BA3">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0E718605">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7F6A7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697FD3C3">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312FAE86">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58C94378">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1A5D5319">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73E44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042CF758">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30339A0C">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720B0E86">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35D6618D">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4A60D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32C124AB">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36B470BA">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39356C6E">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61067491">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0E22F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6" w:hRule="exact"/>
        </w:trPr>
        <w:tc>
          <w:tcPr>
            <w:tcW w:w="1646" w:type="dxa"/>
            <w:noWrap w:val="0"/>
            <w:vAlign w:val="center"/>
          </w:tcPr>
          <w:p w14:paraId="28EE886F">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28BDC103">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151CC938">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292BF636">
            <w:pPr>
              <w:pStyle w:val="305"/>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bl>
    <w:p w14:paraId="612E6EBE">
      <w:pPr>
        <w:pStyle w:val="305"/>
        <w:keepNext/>
        <w:keepLines w:val="0"/>
        <w:pageBreakBefore w:val="0"/>
        <w:widowControl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p>
    <w:p w14:paraId="03089E8D">
      <w:pPr>
        <w:pStyle w:val="272"/>
        <w:rPr>
          <w:rFonts w:hint="eastAsia" w:ascii="仿宋" w:hAnsi="仿宋" w:eastAsia="仿宋" w:cs="仿宋"/>
          <w:bCs/>
          <w:color w:val="000000" w:themeColor="text1"/>
          <w:sz w:val="24"/>
          <w:szCs w:val="24"/>
          <w:highlight w:val="none"/>
          <w14:textFill>
            <w14:solidFill>
              <w14:schemeClr w14:val="tx1"/>
            </w14:solidFill>
          </w14:textFill>
        </w:rPr>
      </w:pPr>
    </w:p>
    <w:p w14:paraId="4B579549">
      <w:pPr>
        <w:pStyle w:val="272"/>
        <w:rPr>
          <w:rFonts w:hint="eastAsia" w:ascii="仿宋" w:hAnsi="仿宋" w:eastAsia="仿宋" w:cs="仿宋"/>
          <w:bCs/>
          <w:color w:val="000000" w:themeColor="text1"/>
          <w:sz w:val="24"/>
          <w:szCs w:val="24"/>
          <w:highlight w:val="none"/>
          <w14:textFill>
            <w14:solidFill>
              <w14:schemeClr w14:val="tx1"/>
            </w14:solidFill>
          </w14:textFill>
        </w:rPr>
      </w:pPr>
    </w:p>
    <w:p w14:paraId="031C8A3A">
      <w:pPr>
        <w:pStyle w:val="272"/>
        <w:rPr>
          <w:rFonts w:hint="eastAsia" w:ascii="仿宋" w:hAnsi="仿宋" w:eastAsia="仿宋" w:cs="仿宋"/>
          <w:bCs/>
          <w:color w:val="000000" w:themeColor="text1"/>
          <w:sz w:val="24"/>
          <w:szCs w:val="24"/>
          <w:highlight w:val="none"/>
          <w14:textFill>
            <w14:solidFill>
              <w14:schemeClr w14:val="tx1"/>
            </w14:solidFill>
          </w14:textFill>
        </w:rPr>
      </w:pPr>
    </w:p>
    <w:p w14:paraId="3DA37888">
      <w:pPr>
        <w:pStyle w:val="272"/>
        <w:rPr>
          <w:rFonts w:hint="eastAsia" w:ascii="仿宋" w:hAnsi="仿宋" w:eastAsia="仿宋" w:cs="仿宋"/>
          <w:bCs/>
          <w:color w:val="000000" w:themeColor="text1"/>
          <w:sz w:val="24"/>
          <w:szCs w:val="24"/>
          <w:highlight w:val="none"/>
          <w14:textFill>
            <w14:solidFill>
              <w14:schemeClr w14:val="tx1"/>
            </w14:solidFill>
          </w14:textFill>
        </w:rPr>
      </w:pPr>
    </w:p>
    <w:p w14:paraId="19449448">
      <w:pPr>
        <w:pStyle w:val="272"/>
        <w:rPr>
          <w:rFonts w:hint="eastAsia" w:ascii="仿宋" w:hAnsi="仿宋" w:eastAsia="仿宋" w:cs="仿宋"/>
          <w:bCs/>
          <w:color w:val="000000" w:themeColor="text1"/>
          <w:sz w:val="24"/>
          <w:szCs w:val="24"/>
          <w:highlight w:val="none"/>
          <w14:textFill>
            <w14:solidFill>
              <w14:schemeClr w14:val="tx1"/>
            </w14:solidFill>
          </w14:textFill>
        </w:rPr>
      </w:pPr>
    </w:p>
    <w:p w14:paraId="74D98A89">
      <w:pPr>
        <w:pStyle w:val="204"/>
        <w:jc w:val="both"/>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3.6技术要求响应偏离表</w:t>
      </w:r>
    </w:p>
    <w:p w14:paraId="636008D4">
      <w:pPr>
        <w:pStyle w:val="204"/>
        <w:jc w:val="both"/>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p>
    <w:tbl>
      <w:tblPr>
        <w:tblStyle w:val="35"/>
        <w:tblW w:w="88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1083"/>
        <w:gridCol w:w="3237"/>
        <w:gridCol w:w="2346"/>
        <w:gridCol w:w="1080"/>
        <w:gridCol w:w="1074"/>
      </w:tblGrid>
      <w:tr w14:paraId="45A556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4E96D5D6">
            <w:pPr>
              <w:spacing w:line="360" w:lineRule="auto"/>
              <w:jc w:val="cente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序号</w:t>
            </w:r>
          </w:p>
        </w:tc>
        <w:tc>
          <w:tcPr>
            <w:tcW w:w="3237" w:type="dxa"/>
            <w:tcBorders>
              <w:top w:val="single" w:color="auto" w:sz="4" w:space="0"/>
              <w:left w:val="single" w:color="auto" w:sz="4" w:space="0"/>
              <w:bottom w:val="single" w:color="auto" w:sz="4" w:space="0"/>
              <w:right w:val="single" w:color="auto" w:sz="4" w:space="0"/>
            </w:tcBorders>
            <w:noWrap w:val="0"/>
            <w:vAlign w:val="center"/>
          </w:tcPr>
          <w:p w14:paraId="5B2D7652">
            <w:pPr>
              <w:jc w:val="cente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项目采购需求中主要技术</w:t>
            </w:r>
          </w:p>
          <w:p w14:paraId="5BFDC098">
            <w:pPr>
              <w:jc w:val="cente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条款描述</w:t>
            </w:r>
          </w:p>
        </w:tc>
        <w:tc>
          <w:tcPr>
            <w:tcW w:w="2346" w:type="dxa"/>
            <w:tcBorders>
              <w:top w:val="single" w:color="auto" w:sz="4" w:space="0"/>
              <w:left w:val="single" w:color="auto" w:sz="4" w:space="0"/>
              <w:bottom w:val="single" w:color="auto" w:sz="4" w:space="0"/>
              <w:right w:val="single" w:color="auto" w:sz="4" w:space="0"/>
            </w:tcBorders>
            <w:noWrap w:val="0"/>
            <w:vAlign w:val="center"/>
          </w:tcPr>
          <w:p w14:paraId="3B2D2FF7">
            <w:pPr>
              <w:jc w:val="cente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所投产品规格、型号及相应技术参数描述</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B651A41">
            <w:pP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偏离情况</w:t>
            </w:r>
          </w:p>
        </w:tc>
        <w:tc>
          <w:tcPr>
            <w:tcW w:w="1074" w:type="dxa"/>
            <w:tcBorders>
              <w:top w:val="single" w:color="auto" w:sz="4" w:space="0"/>
              <w:left w:val="single" w:color="auto" w:sz="4" w:space="0"/>
              <w:bottom w:val="single" w:color="auto" w:sz="4" w:space="0"/>
              <w:right w:val="single" w:color="auto" w:sz="4" w:space="0"/>
            </w:tcBorders>
            <w:noWrap w:val="0"/>
            <w:vAlign w:val="center"/>
          </w:tcPr>
          <w:p w14:paraId="56DE8D5C">
            <w:pPr>
              <w:spacing w:line="360" w:lineRule="auto"/>
              <w:jc w:val="cente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备注</w:t>
            </w:r>
          </w:p>
        </w:tc>
      </w:tr>
      <w:tr w14:paraId="680F8F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3F94E934">
            <w:pPr>
              <w:spacing w:line="360" w:lineRule="auto"/>
              <w:jc w:val="center"/>
              <w:rPr>
                <w:rFonts w:hint="eastAsia" w:ascii="仿宋" w:hAnsi="仿宋" w:eastAsia="仿宋" w:cs="Arial"/>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00A82BF0">
            <w:pPr>
              <w:jc w:val="center"/>
              <w:rPr>
                <w:rFonts w:hint="eastAsia" w:ascii="仿宋" w:hAnsi="仿宋" w:eastAsia="仿宋" w:cs="Arial"/>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341045AC">
            <w:pPr>
              <w:jc w:val="center"/>
              <w:rPr>
                <w:rFonts w:hint="eastAsia" w:ascii="仿宋" w:hAnsi="仿宋" w:eastAsia="仿宋"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D1A1EFE">
            <w:pPr>
              <w:spacing w:line="360" w:lineRule="auto"/>
              <w:jc w:val="center"/>
              <w:rPr>
                <w:rFonts w:hint="eastAsia" w:ascii="仿宋" w:hAnsi="仿宋" w:eastAsia="仿宋" w:cs="Arial"/>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46345A48">
            <w:pPr>
              <w:spacing w:line="360" w:lineRule="auto"/>
              <w:jc w:val="center"/>
              <w:rPr>
                <w:rFonts w:hint="eastAsia" w:ascii="仿宋" w:hAnsi="仿宋" w:eastAsia="仿宋" w:cs="Arial"/>
                <w:sz w:val="24"/>
              </w:rPr>
            </w:pPr>
          </w:p>
        </w:tc>
      </w:tr>
      <w:tr w14:paraId="7F8CC6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74CA6D54">
            <w:pPr>
              <w:spacing w:line="360" w:lineRule="auto"/>
              <w:jc w:val="center"/>
              <w:rPr>
                <w:rFonts w:hint="eastAsia" w:ascii="仿宋" w:hAnsi="仿宋" w:eastAsia="仿宋" w:cs="Arial"/>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67B7A9F6">
            <w:pPr>
              <w:jc w:val="center"/>
              <w:rPr>
                <w:rFonts w:hint="eastAsia" w:ascii="仿宋" w:hAnsi="仿宋" w:eastAsia="仿宋" w:cs="Arial"/>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320D29BE">
            <w:pPr>
              <w:jc w:val="center"/>
              <w:rPr>
                <w:rFonts w:hint="eastAsia" w:ascii="仿宋" w:hAnsi="仿宋" w:eastAsia="仿宋"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456F5ED">
            <w:pPr>
              <w:spacing w:line="360" w:lineRule="auto"/>
              <w:jc w:val="center"/>
              <w:rPr>
                <w:rFonts w:hint="eastAsia" w:ascii="仿宋" w:hAnsi="仿宋" w:eastAsia="仿宋" w:cs="Arial"/>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0890BBD1">
            <w:pPr>
              <w:spacing w:line="360" w:lineRule="auto"/>
              <w:jc w:val="center"/>
              <w:rPr>
                <w:rFonts w:hint="eastAsia" w:ascii="仿宋" w:hAnsi="仿宋" w:eastAsia="仿宋" w:cs="Arial"/>
                <w:sz w:val="24"/>
              </w:rPr>
            </w:pPr>
          </w:p>
        </w:tc>
      </w:tr>
      <w:tr w14:paraId="7B58AE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0A7220A5">
            <w:pPr>
              <w:spacing w:line="360" w:lineRule="auto"/>
              <w:jc w:val="center"/>
              <w:rPr>
                <w:rFonts w:hint="eastAsia" w:ascii="仿宋" w:hAnsi="仿宋" w:eastAsia="仿宋" w:cs="Arial"/>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2A25DC66">
            <w:pPr>
              <w:jc w:val="center"/>
              <w:rPr>
                <w:rFonts w:hint="eastAsia" w:ascii="仿宋" w:hAnsi="仿宋" w:eastAsia="仿宋" w:cs="Arial"/>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069EC1DE">
            <w:pPr>
              <w:jc w:val="center"/>
              <w:rPr>
                <w:rFonts w:hint="eastAsia" w:ascii="仿宋" w:hAnsi="仿宋" w:eastAsia="仿宋"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3420531">
            <w:pPr>
              <w:spacing w:line="360" w:lineRule="auto"/>
              <w:jc w:val="center"/>
              <w:rPr>
                <w:rFonts w:hint="eastAsia" w:ascii="仿宋" w:hAnsi="仿宋" w:eastAsia="仿宋" w:cs="Arial"/>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4EF00A5C">
            <w:pPr>
              <w:spacing w:line="360" w:lineRule="auto"/>
              <w:jc w:val="center"/>
              <w:rPr>
                <w:rFonts w:hint="eastAsia" w:ascii="仿宋" w:hAnsi="仿宋" w:eastAsia="仿宋" w:cs="Arial"/>
                <w:sz w:val="24"/>
              </w:rPr>
            </w:pPr>
          </w:p>
        </w:tc>
      </w:tr>
      <w:tr w14:paraId="77C71C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7ADA724D">
            <w:pPr>
              <w:spacing w:line="360" w:lineRule="auto"/>
              <w:jc w:val="center"/>
              <w:rPr>
                <w:rFonts w:hint="eastAsia" w:ascii="仿宋" w:hAnsi="仿宋" w:eastAsia="仿宋" w:cs="Arial"/>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5A46DFCC">
            <w:pPr>
              <w:jc w:val="center"/>
              <w:rPr>
                <w:rFonts w:hint="eastAsia" w:ascii="仿宋" w:hAnsi="仿宋" w:eastAsia="仿宋" w:cs="Arial"/>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24B1A8AE">
            <w:pPr>
              <w:jc w:val="center"/>
              <w:rPr>
                <w:rFonts w:hint="eastAsia" w:ascii="仿宋" w:hAnsi="仿宋" w:eastAsia="仿宋"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1963EA4">
            <w:pPr>
              <w:spacing w:line="360" w:lineRule="auto"/>
              <w:jc w:val="center"/>
              <w:rPr>
                <w:rFonts w:hint="eastAsia" w:ascii="仿宋" w:hAnsi="仿宋" w:eastAsia="仿宋" w:cs="Arial"/>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6E18B070">
            <w:pPr>
              <w:spacing w:line="360" w:lineRule="auto"/>
              <w:jc w:val="center"/>
              <w:rPr>
                <w:rFonts w:hint="eastAsia" w:ascii="仿宋" w:hAnsi="仿宋" w:eastAsia="仿宋" w:cs="Arial"/>
                <w:sz w:val="24"/>
              </w:rPr>
            </w:pPr>
          </w:p>
        </w:tc>
      </w:tr>
      <w:tr w14:paraId="175C4C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2B016BD5">
            <w:pPr>
              <w:spacing w:line="360" w:lineRule="auto"/>
              <w:jc w:val="center"/>
              <w:rPr>
                <w:rFonts w:hint="eastAsia" w:ascii="仿宋" w:hAnsi="仿宋" w:eastAsia="仿宋" w:cs="Arial"/>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58FDAE86">
            <w:pPr>
              <w:jc w:val="center"/>
              <w:rPr>
                <w:rFonts w:hint="eastAsia" w:ascii="仿宋" w:hAnsi="仿宋" w:eastAsia="仿宋" w:cs="Arial"/>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67297577">
            <w:pPr>
              <w:jc w:val="center"/>
              <w:rPr>
                <w:rFonts w:hint="eastAsia" w:ascii="仿宋" w:hAnsi="仿宋" w:eastAsia="仿宋"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94F99BA">
            <w:pPr>
              <w:spacing w:line="360" w:lineRule="auto"/>
              <w:jc w:val="center"/>
              <w:rPr>
                <w:rFonts w:hint="eastAsia" w:ascii="仿宋" w:hAnsi="仿宋" w:eastAsia="仿宋" w:cs="Arial"/>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22ED9E47">
            <w:pPr>
              <w:spacing w:line="360" w:lineRule="auto"/>
              <w:jc w:val="center"/>
              <w:rPr>
                <w:rFonts w:hint="eastAsia" w:ascii="仿宋" w:hAnsi="仿宋" w:eastAsia="仿宋" w:cs="Arial"/>
                <w:sz w:val="24"/>
              </w:rPr>
            </w:pPr>
          </w:p>
        </w:tc>
      </w:tr>
      <w:tr w14:paraId="550149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4F53A160">
            <w:pPr>
              <w:spacing w:line="360" w:lineRule="auto"/>
              <w:jc w:val="center"/>
              <w:rPr>
                <w:rFonts w:hint="eastAsia" w:ascii="仿宋" w:hAnsi="仿宋" w:eastAsia="仿宋" w:cs="Arial"/>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22A8A8BE">
            <w:pPr>
              <w:jc w:val="center"/>
              <w:rPr>
                <w:rFonts w:hint="eastAsia" w:ascii="仿宋" w:hAnsi="仿宋" w:eastAsia="仿宋" w:cs="Arial"/>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478B5D77">
            <w:pPr>
              <w:jc w:val="center"/>
              <w:rPr>
                <w:rFonts w:hint="eastAsia" w:ascii="仿宋" w:hAnsi="仿宋" w:eastAsia="仿宋"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EF3DA7C">
            <w:pPr>
              <w:spacing w:line="360" w:lineRule="auto"/>
              <w:jc w:val="center"/>
              <w:rPr>
                <w:rFonts w:hint="eastAsia" w:ascii="仿宋" w:hAnsi="仿宋" w:eastAsia="仿宋" w:cs="Arial"/>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0F816E02">
            <w:pPr>
              <w:spacing w:line="360" w:lineRule="auto"/>
              <w:jc w:val="center"/>
              <w:rPr>
                <w:rFonts w:hint="eastAsia" w:ascii="仿宋" w:hAnsi="仿宋" w:eastAsia="仿宋" w:cs="Arial"/>
                <w:sz w:val="24"/>
              </w:rPr>
            </w:pPr>
          </w:p>
        </w:tc>
      </w:tr>
      <w:tr w14:paraId="48DC47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2D9B4B02">
            <w:pPr>
              <w:spacing w:line="360" w:lineRule="auto"/>
              <w:jc w:val="center"/>
              <w:rPr>
                <w:rFonts w:hint="eastAsia" w:ascii="仿宋" w:hAnsi="仿宋" w:eastAsia="仿宋" w:cs="Arial"/>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3DB4B128">
            <w:pPr>
              <w:jc w:val="center"/>
              <w:rPr>
                <w:rFonts w:hint="eastAsia" w:ascii="仿宋" w:hAnsi="仿宋" w:eastAsia="仿宋" w:cs="Arial"/>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77B154EC">
            <w:pPr>
              <w:jc w:val="center"/>
              <w:rPr>
                <w:rFonts w:hint="eastAsia" w:ascii="仿宋" w:hAnsi="仿宋" w:eastAsia="仿宋"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F35850C">
            <w:pPr>
              <w:spacing w:line="360" w:lineRule="auto"/>
              <w:jc w:val="center"/>
              <w:rPr>
                <w:rFonts w:hint="eastAsia" w:ascii="仿宋" w:hAnsi="仿宋" w:eastAsia="仿宋" w:cs="Arial"/>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60376099">
            <w:pPr>
              <w:spacing w:line="360" w:lineRule="auto"/>
              <w:jc w:val="center"/>
              <w:rPr>
                <w:rFonts w:hint="eastAsia" w:ascii="仿宋" w:hAnsi="仿宋" w:eastAsia="仿宋" w:cs="Arial"/>
                <w:sz w:val="24"/>
              </w:rPr>
            </w:pPr>
          </w:p>
        </w:tc>
      </w:tr>
      <w:tr w14:paraId="55A49D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5D0A72F2">
            <w:pPr>
              <w:spacing w:line="360" w:lineRule="auto"/>
              <w:jc w:val="center"/>
              <w:rPr>
                <w:rFonts w:hint="eastAsia" w:ascii="仿宋" w:hAnsi="仿宋" w:eastAsia="仿宋" w:cs="Arial"/>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181007FF">
            <w:pPr>
              <w:jc w:val="center"/>
              <w:rPr>
                <w:rFonts w:hint="eastAsia" w:ascii="仿宋" w:hAnsi="仿宋" w:eastAsia="仿宋" w:cs="Arial"/>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4481D590">
            <w:pPr>
              <w:jc w:val="center"/>
              <w:rPr>
                <w:rFonts w:hint="eastAsia" w:ascii="仿宋" w:hAnsi="仿宋" w:eastAsia="仿宋"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4FF8652">
            <w:pPr>
              <w:spacing w:line="360" w:lineRule="auto"/>
              <w:jc w:val="center"/>
              <w:rPr>
                <w:rFonts w:hint="eastAsia" w:ascii="仿宋" w:hAnsi="仿宋" w:eastAsia="仿宋" w:cs="Arial"/>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0872AF24">
            <w:pPr>
              <w:spacing w:line="360" w:lineRule="auto"/>
              <w:jc w:val="center"/>
              <w:rPr>
                <w:rFonts w:hint="eastAsia" w:ascii="仿宋" w:hAnsi="仿宋" w:eastAsia="仿宋" w:cs="Arial"/>
                <w:sz w:val="24"/>
              </w:rPr>
            </w:pPr>
          </w:p>
        </w:tc>
      </w:tr>
    </w:tbl>
    <w:p w14:paraId="0817699E">
      <w:pPr>
        <w:spacing w:line="44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注:（1）是否偏离用符号“+、=、-”分别表示正偏离、完全响应、负偏离。 </w:t>
      </w:r>
    </w:p>
    <w:p w14:paraId="1C7A50E5">
      <w:pPr>
        <w:spacing w:line="440" w:lineRule="exact"/>
        <w:ind w:firstLine="360" w:firstLineChars="15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00D10103">
      <w:pPr>
        <w:pStyle w:val="204"/>
        <w:spacing w:line="360" w:lineRule="auto"/>
        <w:jc w:val="center"/>
        <w:rPr>
          <w:rFonts w:hint="default" w:hAnsi="宋体" w:cs="宋体"/>
          <w:b/>
          <w:sz w:val="32"/>
          <w:szCs w:val="32"/>
          <w:lang w:val="en-US" w:eastAsia="zh-CN"/>
        </w:rPr>
      </w:pPr>
    </w:p>
    <w:p w14:paraId="086D2D09">
      <w:pPr>
        <w:spacing w:line="440" w:lineRule="exact"/>
        <w:ind w:firstLine="360" w:firstLineChars="15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p>
    <w:p w14:paraId="0E12A41C">
      <w:pPr>
        <w:pStyle w:val="204"/>
        <w:jc w:val="center"/>
        <w:rPr>
          <w:rFonts w:hint="default" w:ascii="宋体" w:hAnsi="宋体" w:eastAsia="宋体" w:cs="宋体"/>
          <w:b/>
          <w:sz w:val="32"/>
          <w:szCs w:val="32"/>
          <w:lang w:val="en-US" w:eastAsia="zh-CN"/>
        </w:rPr>
      </w:pPr>
    </w:p>
    <w:p w14:paraId="60CC4CEA">
      <w:pPr>
        <w:pStyle w:val="204"/>
        <w:jc w:val="center"/>
        <w:rPr>
          <w:rFonts w:hint="eastAsia" w:ascii="宋体" w:hAnsi="宋体" w:eastAsia="宋体" w:cs="宋体"/>
          <w:b/>
          <w:sz w:val="32"/>
          <w:szCs w:val="32"/>
        </w:rPr>
      </w:pPr>
    </w:p>
    <w:p w14:paraId="594E3E53">
      <w:pPr>
        <w:pStyle w:val="204"/>
        <w:jc w:val="center"/>
        <w:rPr>
          <w:rFonts w:hint="eastAsia" w:ascii="宋体" w:hAnsi="宋体" w:eastAsia="宋体" w:cs="宋体"/>
          <w:b/>
          <w:sz w:val="32"/>
          <w:szCs w:val="32"/>
        </w:rPr>
      </w:pPr>
    </w:p>
    <w:p w14:paraId="0880F39F">
      <w:pPr>
        <w:pStyle w:val="204"/>
        <w:jc w:val="center"/>
        <w:rPr>
          <w:rFonts w:hint="eastAsia" w:ascii="宋体" w:hAnsi="宋体" w:eastAsia="宋体" w:cs="宋体"/>
          <w:b/>
          <w:sz w:val="32"/>
          <w:szCs w:val="32"/>
        </w:rPr>
      </w:pPr>
    </w:p>
    <w:p w14:paraId="6FB116DB">
      <w:pPr>
        <w:pStyle w:val="204"/>
        <w:jc w:val="center"/>
        <w:rPr>
          <w:rFonts w:hint="eastAsia" w:ascii="宋体" w:hAnsi="宋体" w:eastAsia="宋体" w:cs="宋体"/>
          <w:b/>
          <w:sz w:val="32"/>
          <w:szCs w:val="32"/>
        </w:rPr>
      </w:pPr>
    </w:p>
    <w:p w14:paraId="1BB533EC">
      <w:pPr>
        <w:pStyle w:val="204"/>
        <w:jc w:val="center"/>
        <w:rPr>
          <w:rFonts w:hint="eastAsia" w:ascii="宋体" w:hAnsi="宋体" w:eastAsia="宋体" w:cs="宋体"/>
          <w:b/>
          <w:sz w:val="32"/>
          <w:szCs w:val="32"/>
        </w:rPr>
      </w:pPr>
    </w:p>
    <w:p w14:paraId="54AA7FC3">
      <w:pPr>
        <w:pStyle w:val="204"/>
        <w:jc w:val="center"/>
        <w:rPr>
          <w:rFonts w:hint="eastAsia" w:ascii="宋体" w:hAnsi="宋体" w:eastAsia="宋体" w:cs="宋体"/>
          <w:b/>
          <w:sz w:val="32"/>
          <w:szCs w:val="32"/>
        </w:rPr>
      </w:pPr>
    </w:p>
    <w:p w14:paraId="02A6EA48">
      <w:pPr>
        <w:pStyle w:val="204"/>
        <w:jc w:val="both"/>
        <w:rPr>
          <w:rFonts w:hint="eastAsia" w:ascii="宋体" w:hAnsi="宋体" w:eastAsia="宋体" w:cs="宋体"/>
          <w:b/>
          <w:bCs/>
          <w:sz w:val="32"/>
          <w:szCs w:val="32"/>
          <w:highlight w:val="none"/>
        </w:rPr>
      </w:pPr>
    </w:p>
    <w:p w14:paraId="61D00B45">
      <w:pPr>
        <w:pStyle w:val="204"/>
        <w:numPr>
          <w:ilvl w:val="0"/>
          <w:numId w:val="0"/>
        </w:numPr>
        <w:spacing w:line="520" w:lineRule="exact"/>
        <w:jc w:val="center"/>
        <w:rPr>
          <w:rFonts w:hint="eastAsia" w:ascii="宋体" w:hAnsi="宋体" w:eastAsia="宋体" w:cs="宋体"/>
          <w:b/>
          <w:bCs/>
          <w:sz w:val="32"/>
          <w:szCs w:val="32"/>
        </w:rPr>
      </w:pPr>
      <w:r>
        <w:rPr>
          <w:rFonts w:hint="eastAsia" w:hAnsi="宋体" w:cs="宋体"/>
          <w:b/>
          <w:sz w:val="32"/>
          <w:szCs w:val="32"/>
          <w:lang w:val="en-US" w:eastAsia="zh-CN"/>
        </w:rPr>
        <w:t>四</w:t>
      </w:r>
      <w:r>
        <w:rPr>
          <w:rFonts w:hint="eastAsia" w:ascii="宋体" w:hAnsi="宋体" w:eastAsia="宋体" w:cs="宋体"/>
          <w:b/>
          <w:sz w:val="32"/>
          <w:szCs w:val="32"/>
          <w:lang w:eastAsia="zh-CN"/>
        </w:rPr>
        <w:t>、</w:t>
      </w:r>
      <w:r>
        <w:rPr>
          <w:rFonts w:hint="eastAsia" w:ascii="宋体" w:hAnsi="宋体" w:eastAsia="宋体" w:cs="宋体"/>
          <w:b/>
          <w:sz w:val="32"/>
          <w:szCs w:val="32"/>
        </w:rPr>
        <w:t>资质审查时</w:t>
      </w:r>
      <w:r>
        <w:rPr>
          <w:rFonts w:hint="eastAsia" w:ascii="宋体" w:hAnsi="宋体" w:eastAsia="宋体" w:cs="宋体"/>
          <w:b/>
          <w:bCs/>
          <w:sz w:val="32"/>
          <w:szCs w:val="32"/>
        </w:rPr>
        <w:t>投标人必须提供的资格证明文件</w:t>
      </w:r>
    </w:p>
    <w:p w14:paraId="21392DA2">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1、供应商提供下列材料之一</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p>
    <w:p w14:paraId="4009B9F8">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（1）供应商提供法定代表人资格证明（必须提供，格式按照示范格式一）和法定代表人身份证（扫描件并加盖供应商电子签章上传至电子响应文件）；</w:t>
      </w:r>
    </w:p>
    <w:p w14:paraId="2A523D3A">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（2）供应商提供授权委托书（格式按照示范格式二）和受托人身份证（扫描件并加盖供应商电子签章上传至电子响应文件）。</w:t>
      </w:r>
    </w:p>
    <w:p w14:paraId="41D56E5D">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2、</w:t>
      </w:r>
      <w:r>
        <w:rPr>
          <w:rFonts w:hint="eastAsia" w:ascii="宋体" w:hAnsi="宋体" w:cs="宋体"/>
          <w:b w:val="0"/>
          <w:bCs w:val="0"/>
          <w:color w:val="000000" w:themeColor="text1"/>
          <w:sz w:val="24"/>
          <w:highlight w:val="none"/>
          <w:lang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提供法人或者其他组织的营业执照等证明文件。（提供扫描件，加盖</w:t>
      </w:r>
      <w:r>
        <w:rPr>
          <w:rFonts w:hint="eastAsia" w:ascii="宋体" w:hAnsi="宋体" w:eastAsia="宋体" w:cs="宋体"/>
          <w:b w:val="0"/>
          <w:bCs w:val="0"/>
          <w:color w:val="000000" w:themeColor="text1"/>
          <w:sz w:val="24"/>
          <w:szCs w:val="24"/>
          <w:highlight w:val="none"/>
          <w14:textFill>
            <w14:solidFill>
              <w14:schemeClr w14:val="tx1"/>
            </w14:solidFill>
          </w14:textFill>
        </w:rPr>
        <w:t>CA电子签章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p w14:paraId="187E8934">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、落实政府采购政策需满足的资格要求（提供下列任一项材料即可，</w:t>
      </w:r>
      <w:r>
        <w:rPr>
          <w:rFonts w:hint="eastAsia" w:ascii="宋体" w:hAnsi="宋体" w:eastAsia="宋体" w:cs="宋体"/>
          <w:b w:val="0"/>
          <w:bCs w:val="0"/>
          <w:color w:val="000000" w:themeColor="text1"/>
          <w:sz w:val="24"/>
          <w:highlight w:val="none"/>
          <w:lang w:val="zh-CN"/>
          <w14:textFill>
            <w14:solidFill>
              <w14:schemeClr w14:val="tx1"/>
            </w14:solidFill>
          </w14:textFill>
        </w:rPr>
        <w:t>非专门面向中小企业或者预留份额的采购项目，本项无需提供</w:t>
      </w:r>
      <w:r>
        <w:rPr>
          <w:rFonts w:hint="eastAsia" w:ascii="宋体" w:hAnsi="宋体" w:eastAsia="宋体" w:cs="宋体"/>
          <w:b w:val="0"/>
          <w:bCs w:val="0"/>
          <w:color w:val="000000" w:themeColor="text1"/>
          <w:sz w:val="24"/>
          <w:highlight w:val="none"/>
          <w14:textFill>
            <w14:solidFill>
              <w14:schemeClr w14:val="tx1"/>
            </w14:solidFill>
          </w14:textFill>
        </w:rPr>
        <w:t>）</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p>
    <w:p w14:paraId="06E232A0">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（1）企业声明函（详见示范格式）；</w:t>
      </w:r>
    </w:p>
    <w:p w14:paraId="31BCDACB">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（2）《残疾人福利性单位声明函》（详见示范格式）；</w:t>
      </w:r>
    </w:p>
    <w:p w14:paraId="15E3D4FC">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（3）由省级以上监狱管理局、戒毒管理局（含新疆生产建设兵团）出具的属于监狱企业的证明文件）（加盖出具单位公章的电子件）。</w:t>
      </w:r>
    </w:p>
    <w:p w14:paraId="31A72BA2">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highlight w:val="none"/>
          <w14:textFill>
            <w14:solidFill>
              <w14:schemeClr w14:val="tx1"/>
            </w14:solidFill>
          </w14:textFill>
        </w:rPr>
        <w:t>、供应商符合《中华人民共和国政府采购法》第二十二条规定条件的承诺</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书</w:t>
      </w:r>
      <w:r>
        <w:rPr>
          <w:rFonts w:hint="eastAsia" w:ascii="宋体" w:hAnsi="宋体" w:eastAsia="宋体" w:cs="宋体"/>
          <w:b w:val="0"/>
          <w:bCs w:val="0"/>
          <w:color w:val="000000" w:themeColor="text1"/>
          <w:sz w:val="24"/>
          <w:highlight w:val="none"/>
          <w14:textFill>
            <w14:solidFill>
              <w14:schemeClr w14:val="tx1"/>
            </w14:solidFill>
          </w14:textFill>
        </w:rPr>
        <w:t>（</w:t>
      </w:r>
      <w:r>
        <w:rPr>
          <w:rFonts w:hint="eastAsia" w:ascii="宋体" w:hAnsi="宋体" w:cs="宋体"/>
          <w:b w:val="0"/>
          <w:bCs w:val="0"/>
          <w:color w:val="000000" w:themeColor="text1"/>
          <w:sz w:val="24"/>
          <w:highlight w:val="none"/>
          <w:lang w:eastAsia="zh-CN"/>
          <w14:textFill>
            <w14:solidFill>
              <w14:schemeClr w14:val="tx1"/>
            </w14:solidFill>
          </w14:textFill>
        </w:rPr>
        <w:t>提供</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承诺书</w:t>
      </w:r>
      <w:r>
        <w:rPr>
          <w:rFonts w:hint="eastAsia" w:ascii="宋体" w:hAnsi="宋体" w:eastAsia="宋体" w:cs="宋体"/>
          <w:b w:val="0"/>
          <w:bCs w:val="0"/>
          <w:color w:val="000000" w:themeColor="text1"/>
          <w:sz w:val="24"/>
          <w:highlight w:val="none"/>
          <w14:textFill>
            <w14:solidFill>
              <w14:schemeClr w14:val="tx1"/>
            </w14:solidFill>
          </w14:textFill>
        </w:rPr>
        <w:t>详见示范格式，</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承诺书原件的彩色扫描件</w:t>
      </w:r>
      <w:r>
        <w:rPr>
          <w:rFonts w:hint="eastAsia" w:ascii="宋体" w:hAnsi="宋体" w:eastAsia="宋体" w:cs="宋体"/>
          <w:b w:val="0"/>
          <w:bCs w:val="0"/>
          <w:color w:val="000000" w:themeColor="text1"/>
          <w:sz w:val="24"/>
          <w:highlight w:val="none"/>
          <w14:textFill>
            <w14:solidFill>
              <w14:schemeClr w14:val="tx1"/>
            </w14:solidFill>
          </w14:textFill>
        </w:rPr>
        <w:t>上传至电子响应文件）；</w:t>
      </w:r>
    </w:p>
    <w:p w14:paraId="0753B9FC">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highlight w:val="none"/>
          <w14:textFill>
            <w14:solidFill>
              <w14:schemeClr w14:val="tx1"/>
            </w14:solidFill>
          </w14:textFill>
        </w:rPr>
        <w:t>拒绝下述条件的供应商参加本次采购活动</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w:t>
      </w:r>
      <w:r>
        <w:rPr>
          <w:rFonts w:hint="eastAsia" w:ascii="宋体" w:hAnsi="宋体" w:cs="宋体"/>
          <w:b w:val="0"/>
          <w:bCs w:val="0"/>
          <w:color w:val="000000" w:themeColor="text1"/>
          <w:sz w:val="24"/>
          <w:highlight w:val="none"/>
          <w:lang w:eastAsia="zh-CN"/>
          <w14:textFill>
            <w14:solidFill>
              <w14:schemeClr w14:val="tx1"/>
            </w14:solidFill>
          </w14:textFill>
        </w:rPr>
        <w:t>提供</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承诺书</w:t>
      </w:r>
      <w:r>
        <w:rPr>
          <w:rFonts w:hint="eastAsia" w:ascii="宋体" w:hAnsi="宋体" w:eastAsia="宋体" w:cs="宋体"/>
          <w:b w:val="0"/>
          <w:bCs w:val="0"/>
          <w:color w:val="000000" w:themeColor="text1"/>
          <w:sz w:val="24"/>
          <w:highlight w:val="none"/>
          <w14:textFill>
            <w14:solidFill>
              <w14:schemeClr w14:val="tx1"/>
            </w14:solidFill>
          </w14:textFill>
        </w:rPr>
        <w:t>详见示范格式，</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承诺书原件的彩色扫描件</w:t>
      </w:r>
      <w:r>
        <w:rPr>
          <w:rFonts w:hint="eastAsia" w:ascii="宋体" w:hAnsi="宋体" w:eastAsia="宋体" w:cs="宋体"/>
          <w:b w:val="0"/>
          <w:bCs w:val="0"/>
          <w:color w:val="000000" w:themeColor="text1"/>
          <w:sz w:val="24"/>
          <w:highlight w:val="none"/>
          <w14:textFill>
            <w14:solidFill>
              <w14:schemeClr w14:val="tx1"/>
            </w14:solidFill>
          </w14:textFill>
        </w:rPr>
        <w:t>上传至电子响应文件）；</w:t>
      </w:r>
    </w:p>
    <w:p w14:paraId="3DA976B0">
      <w:pPr>
        <w:keepNext w:val="0"/>
        <w:keepLines w:val="0"/>
        <w:pageBreakBefore w:val="0"/>
        <w:spacing w:line="48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供应商单位负责人为同一人或者存在直接控股、管理关系的不同供应商，不得同时参加同一合同项下的政府采购活动；</w:t>
      </w:r>
    </w:p>
    <w:p w14:paraId="4EE08038">
      <w:pPr>
        <w:keepNext w:val="0"/>
        <w:keepLines w:val="0"/>
        <w:pageBreakBefore w:val="0"/>
        <w:spacing w:line="48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凡为采购项目提供整体设计、规范编制或者项目管理、监理、检测等服务的供应商，不得再参加本项目的采购活动；</w:t>
      </w:r>
    </w:p>
    <w:p w14:paraId="5BB62EAC">
      <w:pPr>
        <w:keepNext w:val="0"/>
        <w:keepLines w:val="0"/>
        <w:pageBreakBefore w:val="0"/>
        <w:spacing w:line="48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供应商被“信用中国”网站、“中国政府采购网”列入失信被执行人、重大税收违法案件当事人名单、政府采购严重违法失信行为记录名单。</w:t>
      </w:r>
    </w:p>
    <w:p w14:paraId="7A0DBF22">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highlight w:val="none"/>
          <w14:textFill>
            <w14:solidFill>
              <w14:schemeClr w14:val="tx1"/>
            </w14:solidFill>
          </w14:textFill>
        </w:rPr>
        <w:t>、本项目的特定资格要求</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p>
    <w:p w14:paraId="0A6AE2B5">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供应商须具有有效的市政公用工程施工总承包三级及以上资质（有效期内）；（扫描件并加盖供应商电子签章上传至电子响应文件）</w:t>
      </w:r>
    </w:p>
    <w:p w14:paraId="28589EF6">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供应商具备安全生产条件，并取得</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有效的</w:t>
      </w:r>
      <w:r>
        <w:rPr>
          <w:rFonts w:hint="eastAsia" w:ascii="宋体" w:hAnsi="宋体" w:eastAsia="宋体" w:cs="宋体"/>
          <w:b w:val="0"/>
          <w:bCs w:val="0"/>
          <w:color w:val="000000" w:themeColor="text1"/>
          <w:sz w:val="24"/>
          <w:highlight w:val="none"/>
          <w14:textFill>
            <w14:solidFill>
              <w14:schemeClr w14:val="tx1"/>
            </w14:solidFill>
          </w14:textFill>
        </w:rPr>
        <w:t>安全生产许可证（有效期内）；（扫描件并加盖供应商电子签章上传至电子响应文件）</w:t>
      </w:r>
    </w:p>
    <w:p w14:paraId="7D414AFB">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供应商拟派项目负责人必须具有有效的市政公用工程专业二级及以上注册建造师（有效期内），同时取得有效的安全生产考核B类证（有效期内）；（扫描件并加盖供应商电子签章上传至电子响应文件）</w:t>
      </w:r>
    </w:p>
    <w:p w14:paraId="7CE561D4">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供应商委托代理人和项目负责人须为本单位正式员工，并提供202</w:t>
      </w:r>
      <w:r>
        <w:rPr>
          <w:rFonts w:hint="eastAsia" w:ascii="宋体" w:hAnsi="宋体" w:cs="宋体"/>
          <w:b w:val="0"/>
          <w:bCs w:val="0"/>
          <w:color w:val="000000" w:themeColor="text1"/>
          <w:sz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highlight w:val="none"/>
          <w14:textFill>
            <w14:solidFill>
              <w14:schemeClr w14:val="tx1"/>
            </w14:solidFill>
          </w14:textFill>
        </w:rPr>
        <w:t>年</w:t>
      </w:r>
      <w:r>
        <w:rPr>
          <w:rFonts w:hint="eastAsia" w:ascii="宋体" w:hAnsi="宋体" w:cs="宋体"/>
          <w:b w:val="0"/>
          <w:bCs w:val="0"/>
          <w:color w:val="000000" w:themeColor="text1"/>
          <w:sz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sz w:val="24"/>
          <w:highlight w:val="none"/>
          <w14:textFill>
            <w14:solidFill>
              <w14:schemeClr w14:val="tx1"/>
            </w14:solidFill>
          </w14:textFill>
        </w:rPr>
        <w:t>月以来任意1个月供应商为其缴纳的养老保险证明；</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法定代表人无须提供。</w:t>
      </w:r>
      <w:r>
        <w:rPr>
          <w:rFonts w:hint="eastAsia" w:ascii="宋体" w:hAnsi="宋体" w:eastAsia="宋体" w:cs="宋体"/>
          <w:b w:val="0"/>
          <w:bCs w:val="0"/>
          <w:color w:val="000000" w:themeColor="text1"/>
          <w:sz w:val="24"/>
          <w:highlight w:val="none"/>
          <w14:textFill>
            <w14:solidFill>
              <w14:schemeClr w14:val="tx1"/>
            </w14:solidFill>
          </w14:textFill>
        </w:rPr>
        <w:t>（扫描件并加盖供应商电子签章上传至电子响应文件）</w:t>
      </w:r>
    </w:p>
    <w:p w14:paraId="0AE1696C">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供应商针对本项目派出的项目经理必须承诺无在建工程，或者虽有在建工程，但合同约定范围内的全部施工任务已临近竣工阶段，并已经向原发包人提出竣工验收申请，原发包人同意其参加其他工程项目的投标的承诺书；（</w:t>
      </w:r>
      <w:r>
        <w:rPr>
          <w:rFonts w:hint="eastAsia" w:ascii="宋体" w:hAnsi="宋体" w:cs="宋体"/>
          <w:b w:val="0"/>
          <w:bCs w:val="0"/>
          <w:color w:val="000000" w:themeColor="text1"/>
          <w:sz w:val="24"/>
          <w:highlight w:val="none"/>
          <w:lang w:eastAsia="zh-CN"/>
          <w14:textFill>
            <w14:solidFill>
              <w14:schemeClr w14:val="tx1"/>
            </w14:solidFill>
          </w14:textFill>
        </w:rPr>
        <w:t>提供</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承诺书</w:t>
      </w:r>
      <w:r>
        <w:rPr>
          <w:rFonts w:hint="eastAsia" w:ascii="宋体" w:hAnsi="宋体" w:eastAsia="宋体" w:cs="宋体"/>
          <w:b w:val="0"/>
          <w:bCs w:val="0"/>
          <w:color w:val="000000" w:themeColor="text1"/>
          <w:sz w:val="24"/>
          <w:highlight w:val="none"/>
          <w14:textFill>
            <w14:solidFill>
              <w14:schemeClr w14:val="tx1"/>
            </w14:solidFill>
          </w14:textFill>
        </w:rPr>
        <w:t>详见示范格式，</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承诺书原件的彩色扫描件</w:t>
      </w:r>
      <w:r>
        <w:rPr>
          <w:rFonts w:hint="eastAsia" w:ascii="宋体" w:hAnsi="宋体" w:eastAsia="宋体" w:cs="宋体"/>
          <w:b w:val="0"/>
          <w:bCs w:val="0"/>
          <w:color w:val="000000" w:themeColor="text1"/>
          <w:sz w:val="24"/>
          <w:highlight w:val="none"/>
          <w14:textFill>
            <w14:solidFill>
              <w14:schemeClr w14:val="tx1"/>
            </w14:solidFill>
          </w14:textFill>
        </w:rPr>
        <w:t>上传至电子响应文件）</w:t>
      </w:r>
    </w:p>
    <w:p w14:paraId="7A7A91CD">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企业没有因骗取中标或者严重违约以及发生重大工程质量、安全生产事故等违法违规问题，被有关部门暂停投标资格并在暂停期内的承诺书；（</w:t>
      </w:r>
      <w:r>
        <w:rPr>
          <w:rFonts w:hint="eastAsia" w:ascii="宋体" w:hAnsi="宋体" w:cs="宋体"/>
          <w:b w:val="0"/>
          <w:bCs w:val="0"/>
          <w:color w:val="000000" w:themeColor="text1"/>
          <w:sz w:val="24"/>
          <w:highlight w:val="none"/>
          <w:lang w:eastAsia="zh-CN"/>
          <w14:textFill>
            <w14:solidFill>
              <w14:schemeClr w14:val="tx1"/>
            </w14:solidFill>
          </w14:textFill>
        </w:rPr>
        <w:t>提供</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承诺书</w:t>
      </w:r>
      <w:r>
        <w:rPr>
          <w:rFonts w:hint="eastAsia" w:ascii="宋体" w:hAnsi="宋体" w:eastAsia="宋体" w:cs="宋体"/>
          <w:b w:val="0"/>
          <w:bCs w:val="0"/>
          <w:color w:val="000000" w:themeColor="text1"/>
          <w:sz w:val="24"/>
          <w:highlight w:val="none"/>
          <w14:textFill>
            <w14:solidFill>
              <w14:schemeClr w14:val="tx1"/>
            </w14:solidFill>
          </w14:textFill>
        </w:rPr>
        <w:t>详见示范格式，</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承诺书原件的彩色扫描件</w:t>
      </w:r>
      <w:r>
        <w:rPr>
          <w:rFonts w:hint="eastAsia" w:ascii="宋体" w:hAnsi="宋体" w:eastAsia="宋体" w:cs="宋体"/>
          <w:b w:val="0"/>
          <w:bCs w:val="0"/>
          <w:color w:val="000000" w:themeColor="text1"/>
          <w:sz w:val="24"/>
          <w:highlight w:val="none"/>
          <w14:textFill>
            <w14:solidFill>
              <w14:schemeClr w14:val="tx1"/>
            </w14:solidFill>
          </w14:textFill>
        </w:rPr>
        <w:t>上传至电子响应文件）</w:t>
      </w:r>
    </w:p>
    <w:p w14:paraId="7D4BD4C8">
      <w:pPr>
        <w:keepNext w:val="0"/>
        <w:keepLines w:val="0"/>
        <w:pageBreakBefore w:val="0"/>
        <w:widowControl w:val="0"/>
        <w:spacing w:line="520" w:lineRule="exact"/>
        <w:ind w:firstLine="482"/>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未处于被责令停业、投标资格被取消或者财产被接管、冻结和破产状态的承诺书。（</w:t>
      </w:r>
      <w:r>
        <w:rPr>
          <w:rFonts w:hint="eastAsia" w:ascii="宋体" w:hAnsi="宋体" w:cs="宋体"/>
          <w:b w:val="0"/>
          <w:bCs w:val="0"/>
          <w:color w:val="000000" w:themeColor="text1"/>
          <w:sz w:val="24"/>
          <w:highlight w:val="none"/>
          <w:lang w:eastAsia="zh-CN"/>
          <w14:textFill>
            <w14:solidFill>
              <w14:schemeClr w14:val="tx1"/>
            </w14:solidFill>
          </w14:textFill>
        </w:rPr>
        <w:t>提供</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承诺书</w:t>
      </w:r>
      <w:r>
        <w:rPr>
          <w:rFonts w:hint="eastAsia" w:ascii="宋体" w:hAnsi="宋体" w:eastAsia="宋体" w:cs="宋体"/>
          <w:b w:val="0"/>
          <w:bCs w:val="0"/>
          <w:color w:val="000000" w:themeColor="text1"/>
          <w:sz w:val="24"/>
          <w:highlight w:val="none"/>
          <w14:textFill>
            <w14:solidFill>
              <w14:schemeClr w14:val="tx1"/>
            </w14:solidFill>
          </w14:textFill>
        </w:rPr>
        <w:t>详见示范格式，</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承诺书原件的彩色扫描件</w:t>
      </w:r>
      <w:r>
        <w:rPr>
          <w:rFonts w:hint="eastAsia" w:ascii="宋体" w:hAnsi="宋体" w:eastAsia="宋体" w:cs="宋体"/>
          <w:b w:val="0"/>
          <w:bCs w:val="0"/>
          <w:color w:val="000000" w:themeColor="text1"/>
          <w:sz w:val="24"/>
          <w:highlight w:val="none"/>
          <w14:textFill>
            <w14:solidFill>
              <w14:schemeClr w14:val="tx1"/>
            </w14:solidFill>
          </w14:textFill>
        </w:rPr>
        <w:t>上传至电子响应文件）</w:t>
      </w:r>
    </w:p>
    <w:p w14:paraId="4FC6EE42">
      <w:pPr>
        <w:pStyle w:val="204"/>
        <w:numPr>
          <w:ilvl w:val="0"/>
          <w:numId w:val="0"/>
        </w:numPr>
        <w:spacing w:line="520" w:lineRule="exact"/>
        <w:ind w:firstLine="480" w:firstLineChars="200"/>
        <w:jc w:val="both"/>
        <w:rPr>
          <w:rFonts w:hint="eastAsia" w:ascii="宋体" w:hAnsi="宋体" w:eastAsia="宋体" w:cs="宋体"/>
          <w:b/>
          <w:bCs/>
          <w:sz w:val="32"/>
          <w:szCs w:val="32"/>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本项目不接受联合体投标。（未联合体即可）</w:t>
      </w:r>
    </w:p>
    <w:p w14:paraId="790A3385">
      <w:pPr>
        <w:keepNext w:val="0"/>
        <w:keepLines w:val="0"/>
        <w:pageBreakBefore w:val="0"/>
        <w:widowControl w:val="0"/>
        <w:spacing w:line="520" w:lineRule="exact"/>
        <w:ind w:firstLine="482"/>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注</w:t>
      </w:r>
      <w:r>
        <w:rPr>
          <w:rFonts w:hint="eastAsia" w:ascii="宋体" w:hAnsi="宋体" w:eastAsia="宋体" w:cs="宋体"/>
          <w:b w:val="0"/>
          <w:bCs/>
          <w:color w:val="000000" w:themeColor="text1"/>
          <w:sz w:val="24"/>
          <w:highlight w:val="none"/>
          <w:lang w:eastAsia="zh-CN"/>
          <w14:textFill>
            <w14:solidFill>
              <w14:schemeClr w14:val="tx1"/>
            </w14:solidFill>
          </w14:textFill>
        </w:rPr>
        <w:t>：</w:t>
      </w:r>
    </w:p>
    <w:p w14:paraId="7E66BFA4">
      <w:pPr>
        <w:keepNext w:val="0"/>
        <w:keepLines w:val="0"/>
        <w:pageBreakBefore w:val="0"/>
        <w:widowControl w:val="0"/>
        <w:spacing w:line="520" w:lineRule="exact"/>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1、上述是</w:t>
      </w:r>
      <w:r>
        <w:rPr>
          <w:rFonts w:hint="eastAsia" w:ascii="宋体" w:hAnsi="宋体" w:eastAsia="宋体" w:cs="宋体"/>
          <w:b w:val="0"/>
          <w:bCs/>
          <w:color w:val="000000" w:themeColor="text1"/>
          <w:sz w:val="24"/>
          <w:highlight w:val="none"/>
          <w:lang w:val="en-US" w:eastAsia="zh-CN"/>
          <w14:textFill>
            <w14:solidFill>
              <w14:schemeClr w14:val="tx1"/>
            </w14:solidFill>
          </w14:textFill>
        </w:rPr>
        <w:t>评标</w:t>
      </w:r>
      <w:r>
        <w:rPr>
          <w:rFonts w:hint="eastAsia" w:ascii="宋体" w:hAnsi="宋体" w:eastAsia="宋体" w:cs="宋体"/>
          <w:b w:val="0"/>
          <w:bCs/>
          <w:color w:val="000000" w:themeColor="text1"/>
          <w:sz w:val="24"/>
          <w:highlight w:val="none"/>
          <w14:textFill>
            <w14:solidFill>
              <w14:schemeClr w14:val="tx1"/>
            </w14:solidFill>
          </w14:textFill>
        </w:rPr>
        <w:t>小组对供应商资质审查时，供应商必须提供的资格证明文件，如供应商未能提供上述资格证明文件以及供应商资质条件不符合</w:t>
      </w:r>
      <w:r>
        <w:rPr>
          <w:rFonts w:hint="eastAsia" w:ascii="宋体" w:hAnsi="宋体" w:eastAsia="宋体" w:cs="宋体"/>
          <w:b w:val="0"/>
          <w:bCs/>
          <w:color w:val="000000" w:themeColor="text1"/>
          <w:sz w:val="24"/>
          <w:highlight w:val="none"/>
          <w:lang w:val="en-US" w:eastAsia="zh-CN"/>
          <w14:textFill>
            <w14:solidFill>
              <w14:schemeClr w14:val="tx1"/>
            </w14:solidFill>
          </w14:textFill>
        </w:rPr>
        <w:t>招标</w:t>
      </w:r>
      <w:r>
        <w:rPr>
          <w:rFonts w:hint="eastAsia" w:ascii="宋体" w:hAnsi="宋体" w:eastAsia="宋体" w:cs="宋体"/>
          <w:b w:val="0"/>
          <w:bCs/>
          <w:color w:val="000000" w:themeColor="text1"/>
          <w:sz w:val="24"/>
          <w:highlight w:val="none"/>
          <w14:textFill>
            <w14:solidFill>
              <w14:schemeClr w14:val="tx1"/>
            </w14:solidFill>
          </w14:textFill>
        </w:rPr>
        <w:t>文件要求的将取消其继续参加</w:t>
      </w:r>
      <w:r>
        <w:rPr>
          <w:rFonts w:hint="eastAsia" w:ascii="宋体" w:hAnsi="宋体" w:eastAsia="宋体" w:cs="宋体"/>
          <w:b w:val="0"/>
          <w:bCs/>
          <w:color w:val="000000" w:themeColor="text1"/>
          <w:sz w:val="24"/>
          <w:highlight w:val="none"/>
          <w:lang w:val="en-US" w:eastAsia="zh-CN"/>
          <w14:textFill>
            <w14:solidFill>
              <w14:schemeClr w14:val="tx1"/>
            </w14:solidFill>
          </w14:textFill>
        </w:rPr>
        <w:t>评标</w:t>
      </w:r>
      <w:r>
        <w:rPr>
          <w:rFonts w:hint="eastAsia" w:ascii="宋体" w:hAnsi="宋体" w:eastAsia="宋体" w:cs="宋体"/>
          <w:b w:val="0"/>
          <w:bCs/>
          <w:color w:val="000000" w:themeColor="text1"/>
          <w:sz w:val="24"/>
          <w:highlight w:val="none"/>
          <w14:textFill>
            <w14:solidFill>
              <w14:schemeClr w14:val="tx1"/>
            </w14:solidFill>
          </w14:textFill>
        </w:rPr>
        <w:t>的资格。</w:t>
      </w:r>
    </w:p>
    <w:p w14:paraId="7E7C22BC">
      <w:pPr>
        <w:keepNext w:val="0"/>
        <w:keepLines w:val="0"/>
        <w:pageBreakBefore w:val="0"/>
        <w:widowControl w:val="0"/>
        <w:spacing w:line="520" w:lineRule="exact"/>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2、供应商所提供的资格证明材料应真实、有效，采购人保留对供应商提供的资格证明材料进行核查的权利。如发现供应商提供虚假资格证明材料，采购人将对其进行严肃处理。</w:t>
      </w:r>
    </w:p>
    <w:p w14:paraId="4B96F5BD">
      <w:pPr>
        <w:spacing w:line="440" w:lineRule="exact"/>
        <w:ind w:firstLine="157"/>
        <w:rPr>
          <w:rFonts w:hint="eastAsia" w:ascii="宋体" w:hAnsi="宋体" w:eastAsia="宋体" w:cs="宋体"/>
          <w:b/>
          <w:bCs/>
          <w:sz w:val="32"/>
          <w:szCs w:val="32"/>
        </w:rPr>
      </w:pPr>
    </w:p>
    <w:p w14:paraId="47CAD058">
      <w:pPr>
        <w:widowControl/>
        <w:jc w:val="left"/>
        <w:rPr>
          <w:rFonts w:hint="eastAsia" w:ascii="宋体" w:hAnsi="宋体" w:eastAsia="宋体" w:cs="宋体"/>
          <w:b/>
          <w:bCs/>
          <w:sz w:val="32"/>
        </w:rPr>
      </w:pPr>
    </w:p>
    <w:p w14:paraId="6B8B8A78">
      <w:pPr>
        <w:spacing w:line="520" w:lineRule="exact"/>
        <w:ind w:firstLine="840"/>
        <w:rPr>
          <w:rFonts w:hint="eastAsia" w:ascii="宋体" w:hAnsi="宋体" w:eastAsia="宋体" w:cs="宋体"/>
          <w:sz w:val="28"/>
          <w:szCs w:val="28"/>
          <w:lang w:val="zh-CN"/>
        </w:rPr>
      </w:pPr>
      <w:r>
        <w:rPr>
          <w:rFonts w:hint="eastAsia" w:ascii="宋体" w:hAnsi="宋体" w:eastAsia="宋体" w:cs="宋体"/>
          <w:b/>
          <w:sz w:val="36"/>
        </w:rPr>
        <w:br w:type="page" w:clear="all"/>
      </w:r>
      <w:bookmarkStart w:id="39" w:name="_Toc157775454"/>
    </w:p>
    <w:p w14:paraId="20551DD8">
      <w:pPr>
        <w:spacing w:line="440" w:lineRule="exact"/>
        <w:ind w:firstLine="2877"/>
        <w:rPr>
          <w:rFonts w:hint="eastAsia" w:ascii="宋体" w:hAnsi="宋体" w:eastAsia="宋体" w:cs="宋体"/>
          <w:b/>
          <w:sz w:val="36"/>
        </w:rPr>
      </w:pPr>
    </w:p>
    <w:p w14:paraId="4BE761CE">
      <w:pPr>
        <w:spacing w:line="440" w:lineRule="exact"/>
        <w:ind w:firstLine="2557"/>
        <w:rPr>
          <w:rFonts w:hint="eastAsia" w:ascii="宋体" w:hAnsi="宋体" w:eastAsia="宋体" w:cs="宋体"/>
          <w:b/>
          <w:sz w:val="32"/>
          <w:szCs w:val="32"/>
        </w:rPr>
      </w:pPr>
      <w:r>
        <w:rPr>
          <w:rFonts w:hint="eastAsia" w:ascii="宋体" w:hAnsi="宋体" w:cs="宋体"/>
          <w:b/>
          <w:sz w:val="32"/>
          <w:szCs w:val="32"/>
          <w:lang w:val="en-US" w:eastAsia="zh-CN"/>
        </w:rPr>
        <w:t>五</w:t>
      </w:r>
      <w:r>
        <w:rPr>
          <w:rFonts w:hint="eastAsia" w:ascii="宋体" w:hAnsi="宋体" w:eastAsia="宋体" w:cs="宋体"/>
          <w:b/>
          <w:sz w:val="32"/>
          <w:szCs w:val="32"/>
        </w:rPr>
        <w:t>、示范格式</w:t>
      </w:r>
    </w:p>
    <w:p w14:paraId="1CF07416">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p>
    <w:p w14:paraId="1EB11AAB">
      <w:pPr>
        <w:spacing w:line="440" w:lineRule="exact"/>
        <w:ind w:firstLine="2570"/>
        <w:rPr>
          <w:rFonts w:hint="eastAsia" w:ascii="宋体" w:hAnsi="宋体" w:eastAsia="宋体" w:cs="宋体"/>
          <w:b/>
          <w:bCs/>
          <w:sz w:val="32"/>
        </w:rPr>
      </w:pPr>
    </w:p>
    <w:bookmarkEnd w:id="39"/>
    <w:p w14:paraId="1CA79C10">
      <w:pPr>
        <w:spacing w:line="640" w:lineRule="exact"/>
        <w:ind w:firstLine="2891"/>
        <w:rPr>
          <w:rFonts w:hint="eastAsia" w:ascii="宋体" w:hAnsi="宋体" w:eastAsia="宋体" w:cs="宋体"/>
          <w:b/>
          <w:bCs/>
          <w:sz w:val="32"/>
          <w:szCs w:val="32"/>
          <w:lang w:val="zh-CN"/>
        </w:rPr>
      </w:pPr>
      <w:r>
        <w:rPr>
          <w:rFonts w:hint="eastAsia" w:ascii="宋体" w:hAnsi="宋体" w:eastAsia="宋体" w:cs="宋体"/>
          <w:b/>
          <w:bCs/>
          <w:sz w:val="32"/>
          <w:szCs w:val="32"/>
          <w:lang w:val="zh-CN"/>
        </w:rPr>
        <w:t>法定代表人资格证明</w:t>
      </w:r>
    </w:p>
    <w:p w14:paraId="3F05F6A0">
      <w:pP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单位名称:</w:t>
      </w:r>
    </w:p>
    <w:p w14:paraId="4302F3E7">
      <w:pP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地址:</w:t>
      </w:r>
    </w:p>
    <w:p w14:paraId="2510C9C1">
      <w:pP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姓名:     性别:      年龄:      职务:</w:t>
      </w:r>
    </w:p>
    <w:p w14:paraId="40C6A0B1">
      <w:pPr>
        <w:spacing w:line="640" w:lineRule="exact"/>
        <w:ind w:left="1" w:firstLine="560"/>
        <w:rPr>
          <w:rFonts w:hint="eastAsia" w:ascii="宋体" w:hAnsi="宋体" w:eastAsia="宋体" w:cs="宋体"/>
          <w:sz w:val="24"/>
          <w:szCs w:val="24"/>
        </w:rPr>
      </w:pPr>
      <w:r>
        <w:rPr>
          <w:rFonts w:hint="eastAsia" w:ascii="宋体" w:hAnsi="宋体" w:eastAsia="宋体" w:cs="宋体"/>
          <w:sz w:val="24"/>
          <w:szCs w:val="24"/>
          <w:lang w:val="zh-CN"/>
        </w:rPr>
        <w:t>系</w:t>
      </w:r>
      <w:r>
        <w:rPr>
          <w:rFonts w:hint="eastAsia" w:ascii="宋体" w:hAnsi="宋体" w:eastAsia="宋体" w:cs="宋体"/>
          <w:sz w:val="24"/>
          <w:szCs w:val="24"/>
          <w:u w:val="single"/>
          <w:lang w:val="zh-CN"/>
        </w:rPr>
        <w:t xml:space="preserve"> （投标人单位名称）</w:t>
      </w:r>
      <w:r>
        <w:rPr>
          <w:rFonts w:hint="eastAsia" w:ascii="宋体" w:hAnsi="宋体" w:eastAsia="宋体" w:cs="宋体"/>
          <w:sz w:val="24"/>
          <w:szCs w:val="24"/>
          <w:lang w:val="zh-CN"/>
        </w:rPr>
        <w:t>的法定代表人。</w:t>
      </w:r>
      <w:r>
        <w:rPr>
          <w:rFonts w:hint="eastAsia" w:ascii="宋体" w:hAnsi="宋体" w:eastAsia="宋体" w:cs="宋体"/>
          <w:sz w:val="24"/>
          <w:szCs w:val="24"/>
        </w:rPr>
        <w:t>为参与</w:t>
      </w:r>
      <w:r>
        <w:rPr>
          <w:rFonts w:hint="eastAsia" w:ascii="宋体" w:hAnsi="宋体" w:eastAsia="宋体" w:cs="宋体"/>
          <w:sz w:val="24"/>
          <w:szCs w:val="24"/>
          <w:u w:val="single"/>
        </w:rPr>
        <w:t xml:space="preserve">           </w:t>
      </w:r>
      <w:r>
        <w:rPr>
          <w:rFonts w:hint="eastAsia" w:ascii="宋体" w:hAnsi="宋体" w:eastAsia="宋体" w:cs="宋体"/>
          <w:sz w:val="24"/>
          <w:szCs w:val="24"/>
        </w:rPr>
        <w:t>项目，签署上述项目的投标文件、进行招标、签署合同和处理与之有关的一切事务。</w:t>
      </w:r>
    </w:p>
    <w:p w14:paraId="4D14467C">
      <w:pPr>
        <w:spacing w:line="640" w:lineRule="exact"/>
        <w:ind w:firstLine="280"/>
        <w:rPr>
          <w:rFonts w:hint="eastAsia" w:ascii="宋体" w:hAnsi="宋体" w:eastAsia="宋体" w:cs="宋体"/>
          <w:sz w:val="24"/>
          <w:szCs w:val="24"/>
        </w:rPr>
      </w:pPr>
    </w:p>
    <w:p w14:paraId="29808004">
      <w:pPr>
        <w:spacing w:line="640" w:lineRule="exact"/>
        <w:rPr>
          <w:rFonts w:hint="eastAsia" w:ascii="宋体" w:hAnsi="宋体" w:eastAsia="宋体" w:cs="宋体"/>
          <w:sz w:val="24"/>
          <w:szCs w:val="24"/>
          <w:lang w:val="zh-CN"/>
        </w:rPr>
      </w:pPr>
    </w:p>
    <w:p w14:paraId="00BF7969">
      <w:pPr>
        <w:spacing w:line="640" w:lineRule="exact"/>
        <w:ind w:firstLine="280"/>
        <w:rPr>
          <w:rFonts w:hint="eastAsia" w:ascii="宋体" w:hAnsi="宋体" w:eastAsia="宋体" w:cs="宋体"/>
          <w:sz w:val="24"/>
          <w:szCs w:val="24"/>
          <w:lang w:val="zh-CN"/>
        </w:rPr>
      </w:pPr>
      <w:r>
        <w:rPr>
          <w:rFonts w:hint="eastAsia" w:ascii="宋体" w:hAnsi="宋体" w:eastAsia="宋体" w:cs="宋体"/>
          <w:sz w:val="24"/>
          <w:szCs w:val="24"/>
          <w:lang w:val="zh-CN"/>
        </w:rPr>
        <w:t>特此证明。</w:t>
      </w:r>
    </w:p>
    <w:p w14:paraId="6448A7A5">
      <w:pPr>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p>
    <w:p w14:paraId="5426B7E0">
      <w:pPr>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投标人:</w:t>
      </w:r>
      <w:r>
        <w:rPr>
          <w:rFonts w:hint="eastAsia" w:ascii="宋体" w:hAnsi="宋体" w:eastAsia="宋体" w:cs="宋体"/>
          <w:sz w:val="24"/>
          <w:szCs w:val="24"/>
          <w:u w:val="single"/>
          <w:lang w:val="zh-CN"/>
        </w:rPr>
        <w:t xml:space="preserve">    （电子签章）     </w:t>
      </w:r>
    </w:p>
    <w:p w14:paraId="29758308">
      <w:pPr>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日</w:t>
      </w:r>
    </w:p>
    <w:p w14:paraId="60213EED">
      <w:pPr>
        <w:pStyle w:val="254"/>
        <w:spacing w:before="0" w:after="0" w:line="520" w:lineRule="exact"/>
        <w:ind w:left="4760" w:right="560" w:hanging="1820"/>
        <w:rPr>
          <w:rFonts w:hint="eastAsia" w:ascii="宋体" w:hAnsi="宋体" w:eastAsia="宋体" w:cs="宋体"/>
          <w:sz w:val="24"/>
          <w:szCs w:val="24"/>
          <w:lang w:val="zh-CN"/>
        </w:rPr>
      </w:pPr>
    </w:p>
    <w:p w14:paraId="146AE87E">
      <w:pPr>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p>
    <w:p w14:paraId="4BFA0224">
      <w:pPr>
        <w:spacing w:line="640" w:lineRule="exact"/>
        <w:ind w:firstLine="560"/>
        <w:rPr>
          <w:rFonts w:hint="eastAsia" w:ascii="宋体" w:hAnsi="宋体" w:eastAsia="宋体" w:cs="宋体"/>
          <w:bCs/>
          <w:color w:val="000000"/>
          <w:sz w:val="24"/>
          <w:szCs w:val="24"/>
        </w:rPr>
      </w:pPr>
      <w:r>
        <w:rPr>
          <w:rFonts w:hint="eastAsia" w:ascii="宋体" w:hAnsi="宋体" w:eastAsia="宋体" w:cs="宋体"/>
          <w:bCs/>
          <w:sz w:val="24"/>
          <w:szCs w:val="24"/>
        </w:rPr>
        <w:t>注:投标人法定代表人</w:t>
      </w:r>
      <w:r>
        <w:rPr>
          <w:rFonts w:hint="eastAsia" w:ascii="宋体" w:hAnsi="宋体" w:eastAsia="宋体" w:cs="宋体"/>
          <w:bCs/>
          <w:color w:val="000000"/>
          <w:sz w:val="24"/>
          <w:szCs w:val="24"/>
        </w:rPr>
        <w:t>参加投标的，必须附</w:t>
      </w:r>
      <w:r>
        <w:rPr>
          <w:rFonts w:hint="eastAsia" w:ascii="宋体" w:hAnsi="宋体" w:eastAsia="宋体" w:cs="宋体"/>
          <w:bCs/>
          <w:sz w:val="24"/>
          <w:szCs w:val="24"/>
        </w:rPr>
        <w:t>法定代表人</w:t>
      </w:r>
      <w:r>
        <w:rPr>
          <w:rFonts w:hint="eastAsia" w:ascii="宋体" w:hAnsi="宋体" w:eastAsia="宋体" w:cs="宋体"/>
          <w:bCs/>
          <w:color w:val="000000"/>
          <w:sz w:val="24"/>
          <w:szCs w:val="24"/>
        </w:rPr>
        <w:t>身份证扫描件加盖投标人电子签章。</w:t>
      </w:r>
      <w:r>
        <w:rPr>
          <w:rFonts w:hint="eastAsia" w:ascii="宋体" w:hAnsi="宋体" w:eastAsia="宋体" w:cs="宋体"/>
          <w:color w:val="000000"/>
          <w:sz w:val="24"/>
          <w:szCs w:val="24"/>
        </w:rPr>
        <w:t>法定代表人授权其他人参加投标的，仅需填写“授权委托书”。</w:t>
      </w:r>
    </w:p>
    <w:p w14:paraId="1C94CA8F">
      <w:pPr>
        <w:spacing w:line="640" w:lineRule="exact"/>
        <w:rPr>
          <w:rFonts w:hint="eastAsia" w:ascii="宋体" w:hAnsi="宋体" w:eastAsia="宋体" w:cs="宋体"/>
          <w:b/>
          <w:sz w:val="32"/>
        </w:rPr>
      </w:pPr>
    </w:p>
    <w:p w14:paraId="0472F49A">
      <w:pPr>
        <w:spacing w:line="640" w:lineRule="exact"/>
        <w:rPr>
          <w:rFonts w:hint="eastAsia" w:ascii="宋体" w:hAnsi="宋体" w:eastAsia="宋体" w:cs="宋体"/>
          <w:b/>
          <w:sz w:val="32"/>
        </w:rPr>
      </w:pPr>
    </w:p>
    <w:p w14:paraId="0EE28D0E">
      <w:pPr>
        <w:spacing w:line="640" w:lineRule="exact"/>
        <w:rPr>
          <w:rFonts w:hint="eastAsia" w:ascii="宋体" w:hAnsi="宋体" w:eastAsia="宋体" w:cs="宋体"/>
          <w:b/>
          <w:color w:val="000000"/>
          <w:sz w:val="28"/>
          <w:szCs w:val="28"/>
        </w:rPr>
      </w:pPr>
      <w:r>
        <w:rPr>
          <w:rFonts w:hint="eastAsia" w:ascii="宋体" w:hAnsi="宋体" w:eastAsia="宋体" w:cs="宋体"/>
          <w:b/>
          <w:sz w:val="32"/>
        </w:rPr>
        <w:t>示范格式二</w:t>
      </w:r>
    </w:p>
    <w:p w14:paraId="2EBDE85A">
      <w:pPr>
        <w:spacing w:line="520" w:lineRule="exact"/>
        <w:ind w:firstLine="3213"/>
        <w:rPr>
          <w:rFonts w:hint="eastAsia" w:ascii="宋体" w:hAnsi="宋体" w:eastAsia="宋体" w:cs="宋体"/>
          <w:b/>
          <w:bCs/>
          <w:sz w:val="28"/>
        </w:rPr>
      </w:pPr>
      <w:r>
        <w:rPr>
          <w:rFonts w:hint="eastAsia" w:ascii="宋体" w:hAnsi="宋体" w:eastAsia="宋体" w:cs="宋体"/>
          <w:b/>
          <w:bCs/>
          <w:sz w:val="32"/>
        </w:rPr>
        <w:t>授权委托书</w:t>
      </w:r>
    </w:p>
    <w:p w14:paraId="7094358D">
      <w:pPr>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致</w:t>
      </w:r>
      <w:r>
        <w:rPr>
          <w:rFonts w:hint="eastAsia" w:ascii="宋体" w:hAnsi="宋体" w:eastAsia="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（采购人）</w:t>
      </w:r>
      <w:r>
        <w:rPr>
          <w:rFonts w:hint="eastAsia" w:ascii="宋体" w:hAnsi="宋体" w:eastAsia="宋体" w:cs="宋体"/>
          <w:bCs/>
          <w:color w:val="000000"/>
          <w:sz w:val="24"/>
          <w:szCs w:val="24"/>
        </w:rPr>
        <w:t>:</w:t>
      </w:r>
    </w:p>
    <w:p w14:paraId="45C18190">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本授权书宣告:</w:t>
      </w:r>
    </w:p>
    <w:p w14:paraId="330CACC0">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委托方: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p>
    <w:p w14:paraId="644D5668">
      <w:pPr>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w:t>
      </w:r>
    </w:p>
    <w:p w14:paraId="6301BF03">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受托人:姓名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性别: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出生日期: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14:paraId="1A5B53A3">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所在单位: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职务:</w:t>
      </w:r>
      <w:r>
        <w:rPr>
          <w:rFonts w:hint="eastAsia" w:ascii="宋体" w:hAnsi="宋体" w:eastAsia="宋体" w:cs="宋体"/>
          <w:color w:val="000000"/>
          <w:sz w:val="24"/>
          <w:szCs w:val="24"/>
          <w:u w:val="single"/>
        </w:rPr>
        <w:t xml:space="preserve">           </w:t>
      </w:r>
    </w:p>
    <w:p w14:paraId="553A9A5F">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身 份 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联系方式:</w:t>
      </w:r>
      <w:r>
        <w:rPr>
          <w:rFonts w:hint="eastAsia" w:ascii="宋体" w:hAnsi="宋体" w:eastAsia="宋体" w:cs="宋体"/>
          <w:color w:val="000000"/>
          <w:sz w:val="24"/>
          <w:szCs w:val="24"/>
          <w:u w:val="single"/>
        </w:rPr>
        <w:t xml:space="preserve">       </w:t>
      </w:r>
    </w:p>
    <w:p w14:paraId="5658D6F7">
      <w:pPr>
        <w:spacing w:line="520" w:lineRule="exact"/>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兹委托受托人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代表我公司参加</w:t>
      </w:r>
      <w:r>
        <w:rPr>
          <w:rFonts w:hint="eastAsia" w:ascii="宋体" w:hAnsi="宋体" w:cs="宋体"/>
          <w:color w:val="000000"/>
          <w:sz w:val="24"/>
          <w:szCs w:val="24"/>
          <w:lang w:val="en-US" w:eastAsia="zh-CN"/>
        </w:rPr>
        <w:t>中企华建友工程管理有限公司</w:t>
      </w:r>
      <w:r>
        <w:rPr>
          <w:rFonts w:hint="eastAsia" w:ascii="宋体" w:hAnsi="宋体" w:eastAsia="宋体" w:cs="宋体"/>
          <w:color w:val="000000"/>
          <w:sz w:val="24"/>
          <w:szCs w:val="24"/>
        </w:rPr>
        <w:t>组织的</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none"/>
          <w:lang w:val="en-US" w:eastAsia="zh-CN"/>
        </w:rPr>
        <w:t>项目</w:t>
      </w:r>
      <w:r>
        <w:rPr>
          <w:rFonts w:hint="eastAsia" w:ascii="宋体" w:hAnsi="宋体" w:eastAsia="宋体" w:cs="宋体"/>
          <w:color w:val="000000"/>
          <w:sz w:val="24"/>
          <w:szCs w:val="24"/>
        </w:rPr>
        <w:t>（项目编号: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）的政府采购活动，受托人有权在该招标活动中，以我单位的名义签署投标函和投标文件，与</w:t>
      </w:r>
      <w:r>
        <w:rPr>
          <w:rFonts w:hint="eastAsia" w:ascii="宋体" w:hAnsi="宋体" w:eastAsia="宋体" w:cs="宋体"/>
          <w:color w:val="000000"/>
          <w:sz w:val="24"/>
          <w:szCs w:val="24"/>
          <w:lang w:eastAsia="zh-CN"/>
        </w:rPr>
        <w:t>采购代理机构</w:t>
      </w:r>
      <w:r>
        <w:rPr>
          <w:rFonts w:hint="eastAsia" w:ascii="宋体" w:hAnsi="宋体" w:eastAsia="宋体" w:cs="宋体"/>
          <w:color w:val="000000"/>
          <w:sz w:val="24"/>
          <w:szCs w:val="24"/>
        </w:rPr>
        <w:t>协商、澄清、解释，签订合同书并执行一切与此有关的事项。</w:t>
      </w:r>
    </w:p>
    <w:p w14:paraId="2B90328D">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受托人在办理上述事宜过程中以其自己的名义所签署的所有文件我公司均予以承认。受托人无转委托权。</w:t>
      </w:r>
    </w:p>
    <w:p w14:paraId="27DEB8A7">
      <w:pPr>
        <w:spacing w:line="520" w:lineRule="exact"/>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委托期限:至上述事宜处理完毕止。</w:t>
      </w:r>
    </w:p>
    <w:p w14:paraId="6CA01E65">
      <w:pPr>
        <w:spacing w:line="520" w:lineRule="exact"/>
        <w:ind w:firstLine="600"/>
        <w:rPr>
          <w:rFonts w:hint="eastAsia" w:ascii="宋体" w:hAnsi="宋体" w:eastAsia="宋体" w:cs="宋体"/>
          <w:b/>
          <w:color w:val="000000"/>
          <w:sz w:val="24"/>
          <w:szCs w:val="24"/>
        </w:rPr>
      </w:pPr>
    </w:p>
    <w:p w14:paraId="42B97F8C">
      <w:pPr>
        <w:spacing w:line="520" w:lineRule="exact"/>
        <w:rPr>
          <w:rFonts w:hint="eastAsia" w:ascii="宋体" w:hAnsi="宋体" w:eastAsia="宋体" w:cs="宋体"/>
          <w:color w:val="000000"/>
          <w:sz w:val="24"/>
          <w:szCs w:val="24"/>
        </w:rPr>
      </w:pPr>
    </w:p>
    <w:p w14:paraId="209589EC">
      <w:pPr>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投标人:</w:t>
      </w:r>
      <w:r>
        <w:rPr>
          <w:rFonts w:hint="eastAsia" w:ascii="宋体" w:hAnsi="宋体" w:eastAsia="宋体" w:cs="宋体"/>
          <w:sz w:val="24"/>
          <w:szCs w:val="24"/>
          <w:u w:val="single"/>
          <w:lang w:val="zh-CN"/>
        </w:rPr>
        <w:t xml:space="preserve">     （电子签章）    </w:t>
      </w:r>
    </w:p>
    <w:p w14:paraId="180F153E">
      <w:pPr>
        <w:spacing w:line="520" w:lineRule="exact"/>
        <w:rPr>
          <w:rFonts w:hint="eastAsia" w:ascii="宋体" w:hAnsi="宋体" w:eastAsia="宋体" w:cs="宋体"/>
          <w:sz w:val="24"/>
          <w:szCs w:val="24"/>
          <w:lang w:val="zh-CN"/>
        </w:rPr>
      </w:pPr>
      <w:r>
        <w:rPr>
          <w:rFonts w:hint="eastAsia" w:ascii="宋体" w:hAnsi="宋体" w:eastAsia="宋体" w:cs="宋体"/>
          <w:color w:val="000000"/>
          <w:sz w:val="24"/>
          <w:szCs w:val="24"/>
        </w:rPr>
        <w:t xml:space="preserve">                            </w:t>
      </w:r>
      <w:r>
        <w:rPr>
          <w:rFonts w:hint="eastAsia" w:ascii="宋体" w:hAnsi="宋体" w:eastAsia="宋体" w:cs="宋体"/>
          <w:sz w:val="24"/>
          <w:szCs w:val="24"/>
          <w:lang w:val="zh-CN"/>
        </w:rPr>
        <w:t>日期:</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日</w:t>
      </w:r>
    </w:p>
    <w:p w14:paraId="68A0CE9C">
      <w:pPr>
        <w:spacing w:line="520" w:lineRule="exact"/>
        <w:ind w:left="-359" w:firstLine="548"/>
        <w:rPr>
          <w:rFonts w:hint="eastAsia" w:ascii="宋体" w:hAnsi="宋体" w:eastAsia="宋体" w:cs="宋体"/>
          <w:bCs/>
          <w:sz w:val="24"/>
          <w:szCs w:val="24"/>
        </w:rPr>
      </w:pPr>
    </w:p>
    <w:p w14:paraId="3C82E164">
      <w:pPr>
        <w:spacing w:line="520" w:lineRule="exact"/>
        <w:ind w:firstLine="560"/>
        <w:rPr>
          <w:rFonts w:hint="eastAsia" w:ascii="宋体" w:hAnsi="宋体" w:eastAsia="宋体" w:cs="宋体"/>
          <w:color w:val="000000"/>
          <w:sz w:val="24"/>
          <w:szCs w:val="24"/>
        </w:rPr>
      </w:pPr>
      <w:r>
        <w:rPr>
          <w:rFonts w:hint="eastAsia" w:ascii="宋体" w:hAnsi="宋体" w:eastAsia="宋体" w:cs="宋体"/>
          <w:bCs/>
          <w:sz w:val="24"/>
          <w:szCs w:val="24"/>
        </w:rPr>
        <w:t>注:投标人委托</w:t>
      </w:r>
      <w:r>
        <w:rPr>
          <w:rFonts w:hint="eastAsia" w:ascii="宋体" w:hAnsi="宋体" w:eastAsia="宋体" w:cs="宋体"/>
          <w:bCs/>
          <w:color w:val="000000"/>
          <w:sz w:val="24"/>
          <w:szCs w:val="24"/>
        </w:rPr>
        <w:t>受托人参加投标的，必须附受托人身份证</w:t>
      </w:r>
      <w:r>
        <w:rPr>
          <w:rFonts w:hint="eastAsia" w:ascii="宋体" w:hAnsi="宋体" w:eastAsia="宋体" w:cs="宋体"/>
          <w:sz w:val="24"/>
          <w:szCs w:val="24"/>
        </w:rPr>
        <w:t>扫描</w:t>
      </w:r>
      <w:r>
        <w:rPr>
          <w:rFonts w:hint="eastAsia" w:ascii="宋体" w:hAnsi="宋体" w:eastAsia="宋体" w:cs="宋体"/>
          <w:bCs/>
          <w:color w:val="000000"/>
          <w:sz w:val="24"/>
          <w:szCs w:val="24"/>
        </w:rPr>
        <w:t>件加盖投标人电子签章。</w:t>
      </w:r>
      <w:r>
        <w:rPr>
          <w:rFonts w:hint="eastAsia" w:ascii="宋体" w:hAnsi="宋体" w:eastAsia="宋体" w:cs="宋体"/>
          <w:color w:val="000000"/>
          <w:sz w:val="24"/>
          <w:szCs w:val="24"/>
        </w:rPr>
        <w:t>法定代表人直接参加投标的，仅需填写“法定代表人资格证明”。</w:t>
      </w:r>
    </w:p>
    <w:p w14:paraId="5FC6D585">
      <w:pPr>
        <w:spacing w:line="520" w:lineRule="exact"/>
        <w:ind w:firstLine="560"/>
        <w:rPr>
          <w:rFonts w:hint="eastAsia" w:ascii="宋体" w:hAnsi="宋体" w:eastAsia="宋体" w:cs="宋体"/>
          <w:color w:val="000000"/>
          <w:sz w:val="24"/>
          <w:szCs w:val="24"/>
        </w:rPr>
      </w:pPr>
    </w:p>
    <w:p w14:paraId="41357398">
      <w:pPr>
        <w:spacing w:line="520" w:lineRule="exact"/>
        <w:ind w:firstLine="560"/>
        <w:rPr>
          <w:rFonts w:hint="eastAsia" w:ascii="宋体" w:hAnsi="宋体" w:eastAsia="宋体" w:cs="宋体"/>
          <w:color w:val="000000"/>
          <w:sz w:val="24"/>
          <w:szCs w:val="24"/>
        </w:rPr>
      </w:pPr>
    </w:p>
    <w:p w14:paraId="77262269">
      <w:pPr>
        <w:spacing w:line="520" w:lineRule="exact"/>
        <w:ind w:firstLine="560"/>
        <w:rPr>
          <w:rFonts w:hint="eastAsia" w:ascii="宋体" w:hAnsi="宋体" w:eastAsia="宋体" w:cs="宋体"/>
          <w:color w:val="000000"/>
          <w:sz w:val="24"/>
          <w:szCs w:val="24"/>
        </w:rPr>
      </w:pPr>
    </w:p>
    <w:p w14:paraId="261EB496">
      <w:pPr>
        <w:rPr>
          <w:rFonts w:hint="eastAsia" w:ascii="宋体" w:hAnsi="宋体" w:eastAsia="宋体" w:cs="宋体"/>
          <w:b/>
          <w:sz w:val="32"/>
          <w:szCs w:val="32"/>
        </w:rPr>
      </w:pPr>
      <w:r>
        <w:rPr>
          <w:rFonts w:hint="eastAsia" w:ascii="宋体" w:hAnsi="宋体" w:eastAsia="宋体" w:cs="宋体"/>
          <w:b/>
          <w:sz w:val="32"/>
          <w:szCs w:val="32"/>
        </w:rPr>
        <w:t>示范格式三</w:t>
      </w:r>
    </w:p>
    <w:p w14:paraId="199B602B">
      <w:pPr>
        <w:spacing w:line="520" w:lineRule="exact"/>
        <w:jc w:val="center"/>
        <w:rPr>
          <w:rFonts w:hint="eastAsia" w:ascii="宋体" w:hAnsi="宋体" w:eastAsia="宋体" w:cs="宋体"/>
          <w:b/>
          <w:bCs/>
          <w:sz w:val="32"/>
        </w:rPr>
      </w:pPr>
      <w:r>
        <w:rPr>
          <w:rFonts w:hint="eastAsia" w:ascii="宋体" w:hAnsi="宋体" w:eastAsia="宋体" w:cs="宋体"/>
          <w:b/>
          <w:bCs/>
          <w:sz w:val="32"/>
        </w:rPr>
        <w:t>资格审查承诺书</w:t>
      </w:r>
    </w:p>
    <w:p w14:paraId="791E421E">
      <w:pPr>
        <w:keepNext w:val="0"/>
        <w:keepLines w:val="0"/>
        <w:pageBreakBefore w:val="0"/>
        <w:widowControl w:val="0"/>
        <w:spacing w:line="40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（采购人）</w:t>
      </w:r>
      <w:r>
        <w:rPr>
          <w:rFonts w:hint="eastAsia" w:ascii="宋体" w:hAnsi="宋体" w:eastAsia="宋体" w:cs="宋体"/>
          <w:color w:val="000000" w:themeColor="text1"/>
          <w:sz w:val="24"/>
          <w:szCs w:val="24"/>
          <w:highlight w:val="none"/>
          <w14:textFill>
            <w14:solidFill>
              <w14:schemeClr w14:val="tx1"/>
            </w14:solidFill>
          </w14:textFill>
        </w:rPr>
        <w:t>：</w:t>
      </w:r>
    </w:p>
    <w:p w14:paraId="350962B2">
      <w:pPr>
        <w:keepNext w:val="0"/>
        <w:keepLines w:val="0"/>
        <w:pageBreakBefore w:val="0"/>
        <w:widowControl w:val="0"/>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我单位在参加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采购过程中，作如下承诺：</w:t>
      </w:r>
    </w:p>
    <w:p w14:paraId="275942ED">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具备《中华人民共和国政府采购法》第二十二条第一款规定的六项条件：</w:t>
      </w:r>
    </w:p>
    <w:p w14:paraId="778CB27C">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（1）具有独立承担民事责任的能力；</w:t>
      </w:r>
    </w:p>
    <w:p w14:paraId="18EF09F4">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（2）具有良好的商业信誉和健全的财务会计制度；</w:t>
      </w:r>
    </w:p>
    <w:p w14:paraId="221DC640">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（3）具有履行合同所必需的设备和专业技术能力；</w:t>
      </w:r>
    </w:p>
    <w:p w14:paraId="46607CD5">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（4）有依法缴纳税收和社会保障资金的良好记录；</w:t>
      </w:r>
    </w:p>
    <w:p w14:paraId="504A3825">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（5）参加政府采购活动前三年内，在经营活动中没有重大违法记录；</w:t>
      </w:r>
    </w:p>
    <w:p w14:paraId="238BDD32">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（6）法律、行政法规规定的其他条件。</w:t>
      </w:r>
    </w:p>
    <w:p w14:paraId="26395E03">
      <w:pPr>
        <w:pStyle w:val="15"/>
        <w:keepNext w:val="0"/>
        <w:keepLines w:val="0"/>
        <w:pageBreakBefore w:val="0"/>
        <w:widowControl w:val="0"/>
        <w:spacing w:line="400" w:lineRule="exac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highlight w:val="none"/>
          <w:lang w:val="zh-TW" w:eastAsia="zh-TW"/>
          <w14:textFill>
            <w14:solidFill>
              <w14:schemeClr w14:val="tx1"/>
            </w14:solidFill>
          </w14:textFill>
        </w:rPr>
        <w:t>针对本项目派出的项目经理必须承诺无在建工程，或者虽有在建工程，但合同约定范围内的全部施工任务已临近竣工阶段，并已经向原采购人提出竣工验收申请，原采购人同意其参加其他工程项目的投标竞争；</w:t>
      </w:r>
    </w:p>
    <w:p w14:paraId="781E27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2"/>
        <w:jc w:val="both"/>
        <w:rPr>
          <w:rFonts w:hint="eastAsia" w:ascii="宋体" w:hAnsi="宋体" w:eastAsia="宋体" w:cs="宋体"/>
          <w:color w:val="000000" w:themeColor="text1"/>
          <w:sz w:val="24"/>
          <w:highlight w:val="none"/>
          <w:lang w:val="zh-TW" w:eastAsia="zh-TW"/>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highlight w:val="none"/>
          <w:lang w:val="zh-TW" w:eastAsia="zh-TW"/>
          <w14:textFill>
            <w14:solidFill>
              <w14:schemeClr w14:val="tx1"/>
            </w14:solidFill>
          </w14:textFill>
        </w:rPr>
        <w:t>未处于被责令停业、投标资格被取消或者财产被接管、冻结和破产状态；</w:t>
      </w:r>
    </w:p>
    <w:p w14:paraId="63A2C9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2"/>
        <w:jc w:val="both"/>
        <w:rPr>
          <w:rFonts w:hint="eastAsia" w:ascii="宋体" w:hAnsi="宋体" w:eastAsia="宋体" w:cs="宋体"/>
          <w:color w:val="000000" w:themeColor="text1"/>
          <w:sz w:val="24"/>
          <w:highlight w:val="none"/>
          <w:lang w:val="zh-TW" w:eastAsia="zh-TW"/>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没有</w:t>
      </w:r>
      <w:r>
        <w:rPr>
          <w:rFonts w:hint="eastAsia" w:ascii="宋体" w:hAnsi="宋体" w:eastAsia="宋体" w:cs="宋体"/>
          <w:color w:val="000000" w:themeColor="text1"/>
          <w:sz w:val="24"/>
          <w:highlight w:val="none"/>
          <w:lang w:val="zh-TW" w:eastAsia="zh-TW"/>
          <w14:textFill>
            <w14:solidFill>
              <w14:schemeClr w14:val="tx1"/>
            </w14:solidFill>
          </w14:textFill>
        </w:rPr>
        <w:t>没有因骗取中标或者严重违约以及发生重大工程质量、安全生产事故等问题，被有关部门暂停投标资格并在暂停期内；</w:t>
      </w:r>
    </w:p>
    <w:p w14:paraId="07C49AD9">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与参与本次采购活动的其他供应商的负责人不是同一人，也不存在直接控股、管理关系；</w:t>
      </w:r>
    </w:p>
    <w:p w14:paraId="18D3E6FC">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没有为本项目提供整体设计、规范编制或者项目管理、监理、检测等服务；</w:t>
      </w:r>
    </w:p>
    <w:p w14:paraId="307CC9BC">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参加本次采购活动前，我方没有被“信用中国”网站、“中国政府采购网”列入失信被执行人名单、重大税收违法案件当事人名单、政府采购严重违法失信行为记录名单。</w:t>
      </w:r>
    </w:p>
    <w:p w14:paraId="451D1873">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、如</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违背了上述承诺，本项目采购人有权取消我方的成交资格，并由采购人将</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的违约行为上报相关主管部门作为不良记录，并愿意承担因</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的行为所引起的一切法律后果。</w:t>
      </w:r>
    </w:p>
    <w:p w14:paraId="0A5557EA">
      <w:pPr>
        <w:pStyle w:val="254"/>
        <w:keepNext w:val="0"/>
        <w:keepLines w:val="0"/>
        <w:pageBreakBefore w:val="0"/>
        <w:widowControl w:val="0"/>
        <w:spacing w:before="0" w:after="0" w:line="400" w:lineRule="exact"/>
        <w:ind w:right="56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特此承诺！</w:t>
      </w:r>
    </w:p>
    <w:p w14:paraId="39A39669">
      <w:pPr>
        <w:spacing w:line="240" w:lineRule="auto"/>
        <w:jc w:val="righ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sz w:val="28"/>
          <w:szCs w:val="28"/>
        </w:rPr>
        <w:t xml:space="preserve">  </w:t>
      </w:r>
      <w:r>
        <w:rPr>
          <w:rFonts w:hint="eastAsia" w:ascii="宋体" w:hAnsi="宋体" w:eastAsia="宋体" w:cs="宋体"/>
          <w:color w:val="000000" w:themeColor="text1"/>
          <w:sz w:val="24"/>
          <w:szCs w:val="24"/>
          <w:highlight w:val="none"/>
          <w14:textFill>
            <w14:solidFill>
              <w14:schemeClr w14:val="tx1"/>
            </w14:solidFill>
          </w14:textFill>
        </w:rPr>
        <w:t>承诺人</w:t>
      </w:r>
      <w:r>
        <w:rPr>
          <w:rFonts w:hint="eastAsia" w:ascii="宋体" w:hAnsi="宋体" w:eastAsia="宋体" w:cs="宋体"/>
          <w:color w:val="000000" w:themeColor="text1"/>
          <w:sz w:val="24"/>
          <w:szCs w:val="24"/>
          <w:highlight w:val="none"/>
          <w:lang w:val="zh-CN"/>
          <w14:textFill>
            <w14:solidFill>
              <w14:schemeClr w14:val="tx1"/>
            </w14:solidFill>
          </w14:textFill>
        </w:rPr>
        <w:t>:     （</w:t>
      </w:r>
      <w:r>
        <w:rPr>
          <w:rFonts w:hint="eastAsia" w:ascii="宋体" w:hAnsi="宋体" w:cs="宋体"/>
          <w:color w:val="000000" w:themeColor="text1"/>
          <w:sz w:val="24"/>
          <w:szCs w:val="24"/>
          <w:highlight w:val="none"/>
          <w:lang w:val="en-US" w:eastAsia="zh-CN"/>
          <w14:textFill>
            <w14:solidFill>
              <w14:schemeClr w14:val="tx1"/>
            </w14:solidFill>
          </w14:textFill>
        </w:rPr>
        <w:t>盖单位公章</w:t>
      </w:r>
      <w:r>
        <w:rPr>
          <w:rFonts w:hint="eastAsia" w:ascii="宋体" w:hAnsi="宋体" w:eastAsia="宋体" w:cs="宋体"/>
          <w:color w:val="000000" w:themeColor="text1"/>
          <w:sz w:val="24"/>
          <w:szCs w:val="24"/>
          <w:highlight w:val="none"/>
          <w:lang w:val="zh-CN"/>
          <w14:textFill>
            <w14:solidFill>
              <w14:schemeClr w14:val="tx1"/>
            </w14:solidFill>
          </w14:textFill>
        </w:rPr>
        <w:t>）</w:t>
      </w:r>
    </w:p>
    <w:p w14:paraId="4CE5FDEC">
      <w:pPr>
        <w:spacing w:line="240" w:lineRule="auto"/>
        <w:jc w:val="center"/>
        <w:rPr>
          <w:rFonts w:hint="eastAsia" w:ascii="宋体" w:hAnsi="宋体" w:eastAsia="宋体" w:cs="宋体"/>
          <w:sz w:val="28"/>
          <w:szCs w:val="28"/>
          <w:lang w:val="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2"/>
          <w:highlight w:val="none"/>
          <w:u w:val="single"/>
          <w14:textFill>
            <w14:solidFill>
              <w14:schemeClr w14:val="tx1"/>
            </w14:solidFill>
          </w14:textFill>
        </w:rPr>
        <w:t>（</w:t>
      </w:r>
      <w:r>
        <w:rPr>
          <w:rFonts w:hint="eastAsia" w:ascii="宋体" w:hAnsi="宋体" w:cs="宋体"/>
          <w:color w:val="000000" w:themeColor="text1"/>
          <w:sz w:val="24"/>
          <w:szCs w:val="22"/>
          <w:highlight w:val="none"/>
          <w:u w:val="single"/>
          <w:lang w:val="en-US" w:eastAsia="zh-CN"/>
          <w14:textFill>
            <w14:solidFill>
              <w14:schemeClr w14:val="tx1"/>
            </w14:solidFill>
          </w14:textFill>
        </w:rPr>
        <w:t>签字</w:t>
      </w:r>
      <w:r>
        <w:rPr>
          <w:rFonts w:hint="eastAsia" w:ascii="宋体" w:hAnsi="宋体" w:eastAsia="宋体" w:cs="宋体"/>
          <w:color w:val="000000" w:themeColor="text1"/>
          <w:sz w:val="24"/>
          <w:szCs w:val="22"/>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sz w:val="28"/>
          <w:szCs w:val="28"/>
          <w:u w:val="single"/>
          <w:lang w:val="zh-CN"/>
        </w:rPr>
        <w:t xml:space="preserve">   </w:t>
      </w:r>
    </w:p>
    <w:p w14:paraId="4B32E0C9">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cs="宋体"/>
          <w:color w:val="000000"/>
          <w:sz w:val="28"/>
          <w:szCs w:val="28"/>
          <w:lang w:val="en-US" w:eastAsia="zh-CN"/>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日期:       年      月      日</w:t>
      </w:r>
    </w:p>
    <w:p w14:paraId="1637E973">
      <w:pPr>
        <w:rPr>
          <w:rFonts w:hint="eastAsia" w:ascii="宋体" w:hAnsi="宋体" w:eastAsia="宋体" w:cs="宋体"/>
          <w:sz w:val="24"/>
          <w:szCs w:val="24"/>
        </w:rPr>
      </w:pPr>
      <w:r>
        <w:rPr>
          <w:rFonts w:hint="eastAsia" w:ascii="宋体" w:hAnsi="宋体" w:eastAsia="宋体" w:cs="宋体"/>
          <w:b/>
          <w:sz w:val="32"/>
          <w:szCs w:val="32"/>
          <w:lang w:val="en-US" w:eastAsia="zh-CN" w:bidi="ar-SA"/>
        </w:rPr>
        <w:t>示范格式四</w:t>
      </w:r>
      <w:r>
        <w:rPr>
          <w:rFonts w:hint="eastAsia" w:ascii="宋体" w:hAnsi="宋体" w:eastAsia="宋体" w:cs="宋体"/>
          <w:sz w:val="24"/>
          <w:szCs w:val="24"/>
        </w:rPr>
        <w:t xml:space="preserve">                                           </w:t>
      </w:r>
    </w:p>
    <w:p w14:paraId="3F2AD2D5">
      <w:pPr>
        <w:numPr>
          <w:ilvl w:val="0"/>
          <w:numId w:val="8"/>
        </w:numPr>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中小</w:t>
      </w:r>
      <w:r>
        <w:rPr>
          <w:rFonts w:hint="eastAsia" w:ascii="宋体" w:hAnsi="宋体" w:eastAsia="宋体" w:cs="宋体"/>
          <w:b/>
          <w:bCs/>
          <w:sz w:val="28"/>
          <w:szCs w:val="28"/>
        </w:rPr>
        <w:t>企业声明函</w:t>
      </w:r>
      <w:r>
        <w:rPr>
          <w:rFonts w:hint="eastAsia" w:ascii="宋体" w:hAnsi="宋体" w:cs="宋体"/>
          <w:b/>
          <w:bCs/>
          <w:sz w:val="28"/>
          <w:szCs w:val="28"/>
          <w:lang w:eastAsia="zh-CN"/>
        </w:rPr>
        <w:t>（</w:t>
      </w:r>
      <w:r>
        <w:rPr>
          <w:rFonts w:hint="eastAsia" w:ascii="宋体" w:hAnsi="宋体" w:eastAsia="宋体" w:cs="宋体"/>
          <w:b/>
          <w:bCs/>
          <w:sz w:val="28"/>
          <w:szCs w:val="28"/>
        </w:rPr>
        <w:t>工程</w:t>
      </w:r>
      <w:r>
        <w:rPr>
          <w:rFonts w:hint="eastAsia" w:ascii="宋体" w:hAnsi="宋体" w:cs="宋体"/>
          <w:b/>
          <w:bCs/>
          <w:sz w:val="28"/>
          <w:szCs w:val="28"/>
          <w:lang w:eastAsia="zh-CN"/>
        </w:rPr>
        <w:t>）</w:t>
      </w:r>
    </w:p>
    <w:p w14:paraId="5A24C829">
      <w:pPr>
        <w:pStyle w:val="303"/>
        <w:spacing w:line="360" w:lineRule="auto"/>
        <w:ind w:firstLine="48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致</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（采购人）        </w:t>
      </w:r>
      <w:r>
        <w:rPr>
          <w:rFonts w:hint="eastAsia" w:ascii="宋体" w:hAnsi="宋体" w:eastAsia="宋体" w:cs="宋体"/>
          <w:b/>
          <w:color w:val="000000" w:themeColor="text1"/>
          <w:sz w:val="24"/>
          <w:szCs w:val="24"/>
          <w:highlight w:val="none"/>
          <w14:textFill>
            <w14:solidFill>
              <w14:schemeClr w14:val="tx1"/>
            </w14:solidFill>
          </w14:textFill>
        </w:rPr>
        <w:t>:</w:t>
      </w:r>
    </w:p>
    <w:p w14:paraId="2E42D3FD">
      <w:pPr>
        <w:pStyle w:val="303"/>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bCs/>
          <w:color w:val="000000" w:themeColor="text1"/>
          <w:sz w:val="24"/>
          <w:szCs w:val="24"/>
          <w:highlight w:val="none"/>
          <w:u w:val="single"/>
          <w14:textFill>
            <w14:solidFill>
              <w14:schemeClr w14:val="tx1"/>
            </w14:solidFill>
          </w14:textFill>
        </w:rPr>
        <w:t>（单位名称）</w:t>
      </w:r>
      <w:r>
        <w:rPr>
          <w:rFonts w:hint="eastAsia" w:ascii="宋体" w:hAnsi="宋体" w:eastAsia="宋体" w:cs="宋体"/>
          <w:bCs/>
          <w:color w:val="000000" w:themeColor="text1"/>
          <w:sz w:val="24"/>
          <w:szCs w:val="24"/>
          <w:highlight w:val="none"/>
          <w14:textFill>
            <w14:solidFill>
              <w14:schemeClr w14:val="tx1"/>
            </w14:solidFill>
          </w14:textFill>
        </w:rPr>
        <w:t>的</w:t>
      </w:r>
      <w:r>
        <w:rPr>
          <w:rFonts w:hint="eastAsia" w:ascii="宋体" w:hAnsi="宋体" w:eastAsia="宋体" w:cs="宋体"/>
          <w:bCs/>
          <w:color w:val="000000" w:themeColor="text1"/>
          <w:sz w:val="24"/>
          <w:szCs w:val="24"/>
          <w:highlight w:val="none"/>
          <w:u w:val="single"/>
          <w14:textFill>
            <w14:solidFill>
              <w14:schemeClr w14:val="tx1"/>
            </w14:solidFill>
          </w14:textFill>
        </w:rPr>
        <w:t>（项目名称）</w:t>
      </w:r>
      <w:r>
        <w:rPr>
          <w:rFonts w:hint="eastAsia" w:ascii="宋体" w:hAnsi="宋体" w:eastAsia="宋体" w:cs="宋体"/>
          <w:bCs/>
          <w:color w:val="000000" w:themeColor="text1"/>
          <w:sz w:val="24"/>
          <w:szCs w:val="24"/>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689E6E13">
      <w:pPr>
        <w:pStyle w:val="303"/>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（标的名称） </w:t>
      </w:r>
      <w:r>
        <w:rPr>
          <w:rFonts w:hint="eastAsia" w:ascii="宋体" w:hAnsi="宋体" w:eastAsia="宋体" w:cs="宋体"/>
          <w:bCs/>
          <w:color w:val="000000" w:themeColor="text1"/>
          <w:sz w:val="24"/>
          <w:szCs w:val="24"/>
          <w:highlight w:val="none"/>
          <w14:textFill>
            <w14:solidFill>
              <w14:schemeClr w14:val="tx1"/>
            </w14:solidFill>
          </w14:textFill>
        </w:rPr>
        <w:t>，属于</w:t>
      </w:r>
      <w:r>
        <w:rPr>
          <w:rFonts w:hint="eastAsia" w:ascii="宋体" w:hAnsi="宋体" w:eastAsia="宋体" w:cs="宋体"/>
          <w:bCs/>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bCs/>
          <w:color w:val="000000" w:themeColor="text1"/>
          <w:sz w:val="24"/>
          <w:szCs w:val="24"/>
          <w:highlight w:val="none"/>
          <w14:textFill>
            <w14:solidFill>
              <w14:schemeClr w14:val="tx1"/>
            </w14:solidFill>
          </w14:textFill>
        </w:rPr>
        <w:t>；承建（承接）企业为</w:t>
      </w:r>
      <w:r>
        <w:rPr>
          <w:rFonts w:hint="eastAsia" w:ascii="宋体" w:hAnsi="宋体" w:eastAsia="宋体" w:cs="宋体"/>
          <w:bCs/>
          <w:color w:val="000000" w:themeColor="text1"/>
          <w:sz w:val="24"/>
          <w:szCs w:val="24"/>
          <w:highlight w:val="none"/>
          <w:u w:val="single"/>
          <w14:textFill>
            <w14:solidFill>
              <w14:schemeClr w14:val="tx1"/>
            </w14:solidFill>
          </w14:textFill>
        </w:rPr>
        <w:t>（企业名称）</w:t>
      </w:r>
      <w:r>
        <w:rPr>
          <w:rFonts w:hint="eastAsia" w:ascii="宋体" w:hAnsi="宋体" w:eastAsia="宋体" w:cs="宋体"/>
          <w:bCs/>
          <w:color w:val="000000" w:themeColor="text1"/>
          <w:sz w:val="24"/>
          <w:szCs w:val="24"/>
          <w:highlight w:val="none"/>
          <w14:textFill>
            <w14:solidFill>
              <w14:schemeClr w14:val="tx1"/>
            </w14:solidFill>
          </w14:textFill>
        </w:rPr>
        <w:t>，从业人员</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人，营业收入为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万元，资产总额为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万元，属于</w:t>
      </w:r>
      <w:r>
        <w:rPr>
          <w:rFonts w:hint="eastAsia" w:ascii="宋体" w:hAnsi="宋体" w:eastAsia="宋体" w:cs="宋体"/>
          <w:bCs/>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bCs/>
          <w:color w:val="000000" w:themeColor="text1"/>
          <w:sz w:val="24"/>
          <w:szCs w:val="24"/>
          <w:highlight w:val="none"/>
          <w14:textFill>
            <w14:solidFill>
              <w14:schemeClr w14:val="tx1"/>
            </w14:solidFill>
          </w14:textFill>
        </w:rPr>
        <w:t xml:space="preserve">； </w:t>
      </w:r>
    </w:p>
    <w:p w14:paraId="7978D859">
      <w:pPr>
        <w:pStyle w:val="303"/>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（标的名称） </w:t>
      </w:r>
      <w:r>
        <w:rPr>
          <w:rFonts w:hint="eastAsia" w:ascii="宋体" w:hAnsi="宋体" w:eastAsia="宋体" w:cs="宋体"/>
          <w:bCs/>
          <w:color w:val="000000" w:themeColor="text1"/>
          <w:sz w:val="24"/>
          <w:szCs w:val="24"/>
          <w:highlight w:val="none"/>
          <w14:textFill>
            <w14:solidFill>
              <w14:schemeClr w14:val="tx1"/>
            </w14:solidFill>
          </w14:textFill>
        </w:rPr>
        <w:t>，属于</w:t>
      </w:r>
      <w:r>
        <w:rPr>
          <w:rFonts w:hint="eastAsia" w:ascii="宋体" w:hAnsi="宋体" w:eastAsia="宋体" w:cs="宋体"/>
          <w:bCs/>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bCs/>
          <w:color w:val="000000" w:themeColor="text1"/>
          <w:sz w:val="24"/>
          <w:szCs w:val="24"/>
          <w:highlight w:val="none"/>
          <w14:textFill>
            <w14:solidFill>
              <w14:schemeClr w14:val="tx1"/>
            </w14:solidFill>
          </w14:textFill>
        </w:rPr>
        <w:t>；承建（承接）企业为</w:t>
      </w:r>
      <w:r>
        <w:rPr>
          <w:rFonts w:hint="eastAsia" w:ascii="宋体" w:hAnsi="宋体" w:eastAsia="宋体" w:cs="宋体"/>
          <w:bCs/>
          <w:color w:val="000000" w:themeColor="text1"/>
          <w:sz w:val="24"/>
          <w:szCs w:val="24"/>
          <w:highlight w:val="none"/>
          <w:u w:val="single"/>
          <w14:textFill>
            <w14:solidFill>
              <w14:schemeClr w14:val="tx1"/>
            </w14:solidFill>
          </w14:textFill>
        </w:rPr>
        <w:t>（企业名称）</w:t>
      </w:r>
      <w:r>
        <w:rPr>
          <w:rFonts w:hint="eastAsia" w:ascii="宋体" w:hAnsi="宋体" w:eastAsia="宋体" w:cs="宋体"/>
          <w:bCs/>
          <w:color w:val="000000" w:themeColor="text1"/>
          <w:sz w:val="24"/>
          <w:szCs w:val="24"/>
          <w:highlight w:val="none"/>
          <w14:textFill>
            <w14:solidFill>
              <w14:schemeClr w14:val="tx1"/>
            </w14:solidFill>
          </w14:textFill>
        </w:rPr>
        <w:t>，从业人员</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人，营业收入为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万元，资产总额为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万元，属于（中型企业、小型企业、微型企业）；</w:t>
      </w:r>
    </w:p>
    <w:p w14:paraId="72752648">
      <w:pPr>
        <w:pStyle w:val="303"/>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w:t>
      </w:r>
    </w:p>
    <w:p w14:paraId="049E044A">
      <w:pPr>
        <w:pStyle w:val="303"/>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 </w:t>
      </w:r>
    </w:p>
    <w:p w14:paraId="4B7316CC">
      <w:pPr>
        <w:pStyle w:val="303"/>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p>
    <w:p w14:paraId="5C9DD759">
      <w:pPr>
        <w:spacing w:line="360" w:lineRule="auto"/>
        <w:jc w:val="lef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供应商：</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（电子签章）     </w:t>
      </w:r>
    </w:p>
    <w:p w14:paraId="2BD1B404">
      <w:pPr>
        <w:spacing w:line="360" w:lineRule="auto"/>
        <w:jc w:val="lef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（电子签章或电子签字）</w:t>
      </w:r>
    </w:p>
    <w:p w14:paraId="25E012D2">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日期：</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年</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月</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日</w:t>
      </w:r>
    </w:p>
    <w:p w14:paraId="0B4023AF">
      <w:pPr>
        <w:pStyle w:val="303"/>
        <w:spacing w:line="360" w:lineRule="auto"/>
        <w:ind w:firstLine="482"/>
        <w:rPr>
          <w:rFonts w:hint="eastAsia" w:ascii="宋体" w:hAnsi="宋体" w:eastAsia="宋体" w:cs="宋体"/>
          <w:color w:val="000000" w:themeColor="text1"/>
          <w:sz w:val="24"/>
          <w:szCs w:val="24"/>
          <w:highlight w:val="none"/>
          <w14:textFill>
            <w14:solidFill>
              <w14:schemeClr w14:val="tx1"/>
            </w14:solidFill>
          </w14:textFill>
        </w:rPr>
      </w:pPr>
    </w:p>
    <w:p w14:paraId="433B8913">
      <w:pPr>
        <w:pStyle w:val="193"/>
        <w:spacing w:line="600" w:lineRule="exact"/>
        <w:ind w:firstLine="0"/>
        <w:rPr>
          <w:rFonts w:hint="eastAsia" w:ascii="宋体" w:hAnsi="宋体" w:eastAsia="宋体" w:cs="宋体"/>
          <w:bCs/>
          <w:color w:val="000000"/>
          <w:sz w:val="24"/>
          <w:szCs w:val="24"/>
        </w:rPr>
      </w:pPr>
      <w:r>
        <w:rPr>
          <w:rFonts w:hint="eastAsia" w:ascii="宋体" w:hAnsi="宋体" w:eastAsia="宋体" w:cs="宋体"/>
          <w:color w:val="000000" w:themeColor="text1"/>
          <w:sz w:val="24"/>
          <w:szCs w:val="24"/>
          <w:highlight w:val="none"/>
          <w14:textFill>
            <w14:solidFill>
              <w14:schemeClr w14:val="tx1"/>
            </w14:solidFill>
          </w14:textFill>
        </w:rPr>
        <w:t>注：从业人员、营业收入、资产总额填报上一年度数据，无上一年度数据的新成立企业可不填报。</w:t>
      </w:r>
    </w:p>
    <w:p w14:paraId="4BFE0F42">
      <w:pPr>
        <w:spacing w:line="640" w:lineRule="exact"/>
        <w:jc w:val="both"/>
        <w:rPr>
          <w:rFonts w:hint="eastAsia" w:ascii="宋体" w:hAnsi="宋体" w:eastAsia="宋体" w:cs="宋体"/>
          <w:b/>
          <w:bCs/>
          <w:sz w:val="32"/>
          <w:szCs w:val="32"/>
        </w:rPr>
      </w:pPr>
    </w:p>
    <w:p w14:paraId="1B78B65E">
      <w:pPr>
        <w:spacing w:line="640" w:lineRule="exact"/>
        <w:jc w:val="center"/>
        <w:rPr>
          <w:rFonts w:hint="eastAsia" w:ascii="宋体" w:hAnsi="宋体" w:eastAsia="宋体" w:cs="宋体"/>
          <w:b/>
          <w:bCs/>
          <w:sz w:val="32"/>
          <w:szCs w:val="32"/>
        </w:rPr>
      </w:pPr>
    </w:p>
    <w:p w14:paraId="7816202E">
      <w:pPr>
        <w:pStyle w:val="193"/>
        <w:spacing w:line="520" w:lineRule="exact"/>
        <w:ind w:firstLine="0"/>
        <w:jc w:val="left"/>
        <w:rPr>
          <w:rFonts w:hint="eastAsia" w:ascii="宋体" w:hAnsi="宋体" w:eastAsia="宋体" w:cs="宋体"/>
          <w:b/>
          <w:sz w:val="32"/>
          <w:szCs w:val="32"/>
        </w:rPr>
      </w:pPr>
    </w:p>
    <w:p w14:paraId="339E8F3A">
      <w:pPr>
        <w:pStyle w:val="193"/>
        <w:spacing w:line="520" w:lineRule="exact"/>
        <w:ind w:firstLine="0"/>
        <w:jc w:val="left"/>
        <w:rPr>
          <w:rFonts w:hint="eastAsia" w:ascii="宋体" w:hAnsi="宋体" w:eastAsia="宋体" w:cs="宋体"/>
          <w:b/>
          <w:sz w:val="32"/>
          <w:szCs w:val="32"/>
        </w:rPr>
      </w:pPr>
      <w:r>
        <w:rPr>
          <w:rFonts w:hint="eastAsia" w:ascii="宋体" w:hAnsi="宋体" w:eastAsia="宋体" w:cs="宋体"/>
          <w:b/>
          <w:sz w:val="32"/>
          <w:szCs w:val="32"/>
        </w:rPr>
        <w:t>示范格式五</w:t>
      </w:r>
    </w:p>
    <w:p w14:paraId="46E9E8C6">
      <w:pPr>
        <w:widowControl/>
        <w:spacing w:line="640" w:lineRule="exact"/>
        <w:jc w:val="center"/>
        <w:rPr>
          <w:rFonts w:hint="eastAsia" w:ascii="宋体" w:hAnsi="宋体" w:eastAsia="宋体" w:cs="宋体"/>
          <w:sz w:val="24"/>
        </w:rPr>
      </w:pPr>
      <w:r>
        <w:rPr>
          <w:rFonts w:hint="eastAsia" w:ascii="宋体" w:hAnsi="宋体" w:eastAsia="宋体" w:cs="宋体"/>
          <w:b/>
          <w:bCs/>
          <w:color w:val="000000"/>
          <w:sz w:val="32"/>
          <w:szCs w:val="32"/>
        </w:rPr>
        <w:t>残疾人福利性单位声明函</w:t>
      </w:r>
    </w:p>
    <w:p w14:paraId="019D2B0F">
      <w:pPr>
        <w:pStyle w:val="193"/>
        <w:spacing w:line="640" w:lineRule="exact"/>
        <w:ind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t>致</w:t>
      </w:r>
      <w:r>
        <w:rPr>
          <w:rFonts w:hint="eastAsia" w:ascii="宋体" w:hAnsi="宋体" w:cs="宋体"/>
          <w:bCs/>
          <w:color w:val="000000"/>
          <w:sz w:val="24"/>
          <w:szCs w:val="24"/>
          <w:u w:val="single"/>
          <w:lang w:val="en-US" w:eastAsia="zh-CN"/>
        </w:rPr>
        <w:t xml:space="preserve">           （采购人）</w:t>
      </w:r>
      <w:r>
        <w:rPr>
          <w:rFonts w:hint="eastAsia" w:ascii="宋体" w:hAnsi="宋体" w:eastAsia="宋体" w:cs="宋体"/>
          <w:bCs/>
          <w:color w:val="000000"/>
          <w:sz w:val="24"/>
          <w:szCs w:val="24"/>
        </w:rPr>
        <w:t>:</w:t>
      </w:r>
    </w:p>
    <w:p w14:paraId="04E4044A">
      <w:pPr>
        <w:pStyle w:val="193"/>
        <w:spacing w:line="6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14:paraId="73DBDEC7">
      <w:pPr>
        <w:pStyle w:val="193"/>
        <w:spacing w:line="6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1、根据《财政部 民政部 中国残疾人联合会关于促进残疾人就业政府采购政策的通知》（财库〔2017〕141 号）规定的划分标准，本公司为残疾人福利性企业。</w:t>
      </w:r>
    </w:p>
    <w:p w14:paraId="3E8F7F43">
      <w:pPr>
        <w:pStyle w:val="193"/>
        <w:spacing w:line="6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407B2E73">
      <w:pPr>
        <w:pStyle w:val="193"/>
        <w:spacing w:line="640" w:lineRule="exact"/>
        <w:ind w:firstLine="560"/>
        <w:rPr>
          <w:rFonts w:hint="eastAsia" w:ascii="宋体" w:hAnsi="宋体" w:eastAsia="宋体" w:cs="宋体"/>
          <w:bCs/>
          <w:color w:val="000000"/>
          <w:sz w:val="24"/>
          <w:szCs w:val="24"/>
        </w:rPr>
      </w:pPr>
      <w:r>
        <w:rPr>
          <w:rFonts w:hint="eastAsia" w:ascii="宋体" w:hAnsi="宋体" w:eastAsia="宋体" w:cs="宋体"/>
          <w:sz w:val="24"/>
          <w:szCs w:val="24"/>
        </w:rPr>
        <w:t>注:</w:t>
      </w:r>
      <w:r>
        <w:rPr>
          <w:rFonts w:hint="eastAsia" w:ascii="宋体" w:hAnsi="宋体" w:eastAsia="宋体" w:cs="宋体"/>
          <w:bCs/>
          <w:color w:val="000000"/>
          <w:sz w:val="24"/>
          <w:szCs w:val="24"/>
        </w:rPr>
        <w:t>本公司对上述声明的真实性负责。如有虚假，将依法承担相应责任。</w:t>
      </w:r>
    </w:p>
    <w:p w14:paraId="58D86A7C">
      <w:pPr>
        <w:pStyle w:val="193"/>
        <w:spacing w:line="640" w:lineRule="exact"/>
        <w:ind w:firstLine="560"/>
        <w:rPr>
          <w:rFonts w:hint="eastAsia" w:ascii="宋体" w:hAnsi="宋体" w:eastAsia="宋体" w:cs="宋体"/>
          <w:sz w:val="24"/>
          <w:szCs w:val="24"/>
        </w:rPr>
      </w:pPr>
    </w:p>
    <w:p w14:paraId="5C49ADC1">
      <w:pPr>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投标人:</w:t>
      </w:r>
      <w:r>
        <w:rPr>
          <w:rFonts w:hint="eastAsia" w:ascii="宋体" w:hAnsi="宋体" w:eastAsia="宋体" w:cs="宋体"/>
          <w:sz w:val="24"/>
          <w:szCs w:val="24"/>
          <w:u w:val="single"/>
          <w:lang w:val="zh-CN"/>
        </w:rPr>
        <w:t xml:space="preserve">        （电子签章）     </w:t>
      </w:r>
    </w:p>
    <w:p w14:paraId="4583A776">
      <w:pPr>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法定代表人:</w:t>
      </w:r>
      <w:r>
        <w:rPr>
          <w:rFonts w:hint="eastAsia" w:ascii="宋体" w:hAnsi="宋体" w:eastAsia="宋体" w:cs="宋体"/>
          <w:sz w:val="24"/>
          <w:szCs w:val="24"/>
          <w:u w:val="single"/>
        </w:rPr>
        <w:t>（电子签章或电子签字）</w:t>
      </w:r>
    </w:p>
    <w:p w14:paraId="0C0BB1AC">
      <w:pPr>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日</w:t>
      </w:r>
    </w:p>
    <w:p w14:paraId="02576D02">
      <w:pPr>
        <w:spacing w:line="640" w:lineRule="exact"/>
        <w:ind w:firstLine="565"/>
        <w:rPr>
          <w:rFonts w:hint="eastAsia" w:ascii="宋体" w:hAnsi="宋体" w:eastAsia="宋体" w:cs="宋体"/>
          <w:sz w:val="24"/>
          <w:szCs w:val="24"/>
        </w:rPr>
      </w:pPr>
      <w:r>
        <w:rPr>
          <w:rFonts w:hint="eastAsia" w:ascii="宋体" w:hAnsi="宋体" w:eastAsia="宋体" w:cs="宋体"/>
          <w:sz w:val="24"/>
          <w:szCs w:val="24"/>
        </w:rPr>
        <w:t>注:非</w:t>
      </w:r>
      <w:r>
        <w:rPr>
          <w:rFonts w:hint="eastAsia" w:ascii="宋体" w:hAnsi="宋体" w:eastAsia="宋体" w:cs="宋体"/>
          <w:color w:val="000000"/>
          <w:sz w:val="24"/>
          <w:szCs w:val="24"/>
        </w:rPr>
        <w:t>残疾人福利性单位不</w:t>
      </w:r>
      <w:r>
        <w:rPr>
          <w:rFonts w:hint="eastAsia" w:ascii="宋体" w:hAnsi="宋体" w:eastAsia="宋体" w:cs="宋体"/>
          <w:sz w:val="24"/>
          <w:szCs w:val="24"/>
        </w:rPr>
        <w:t>需提供此函。</w:t>
      </w:r>
    </w:p>
    <w:p w14:paraId="254192D0">
      <w:pPr>
        <w:spacing w:line="640" w:lineRule="exact"/>
        <w:ind w:firstLine="565"/>
        <w:rPr>
          <w:rFonts w:hint="eastAsia" w:ascii="宋体" w:hAnsi="宋体" w:eastAsia="宋体" w:cs="宋体"/>
          <w:sz w:val="24"/>
          <w:szCs w:val="24"/>
        </w:rPr>
      </w:pPr>
    </w:p>
    <w:p w14:paraId="4114A8AA">
      <w:pPr>
        <w:spacing w:line="640" w:lineRule="exact"/>
        <w:ind w:firstLine="565"/>
        <w:rPr>
          <w:rFonts w:hint="eastAsia" w:ascii="宋体" w:hAnsi="宋体" w:eastAsia="宋体" w:cs="宋体"/>
          <w:sz w:val="24"/>
          <w:szCs w:val="24"/>
        </w:rPr>
      </w:pPr>
    </w:p>
    <w:p w14:paraId="1D761B34">
      <w:pPr>
        <w:spacing w:line="640" w:lineRule="exact"/>
        <w:ind w:firstLine="565"/>
        <w:rPr>
          <w:rFonts w:hint="eastAsia" w:ascii="宋体" w:hAnsi="宋体" w:eastAsia="宋体" w:cs="宋体"/>
          <w:sz w:val="24"/>
          <w:szCs w:val="24"/>
        </w:rPr>
      </w:pPr>
    </w:p>
    <w:p w14:paraId="4770056E">
      <w:pPr>
        <w:pStyle w:val="214"/>
        <w:shd w:val="clear" w:color="auto" w:fill="FFFFFF"/>
        <w:spacing w:beforeAutospacing="0" w:afterAutospacing="0" w:line="560" w:lineRule="exact"/>
        <w:jc w:val="both"/>
        <w:rPr>
          <w:rFonts w:hint="eastAsia"/>
          <w:b/>
          <w:bCs/>
          <w:sz w:val="32"/>
          <w:szCs w:val="32"/>
          <w:shd w:val="clear" w:color="auto" w:fill="FFFFFF"/>
          <w:lang w:eastAsia="zh-CN"/>
        </w:rPr>
      </w:pPr>
      <w:r>
        <w:rPr>
          <w:rFonts w:hint="eastAsia"/>
          <w:b/>
          <w:bCs/>
          <w:sz w:val="32"/>
          <w:szCs w:val="32"/>
          <w:shd w:val="clear" w:color="auto" w:fill="FFFFFF"/>
          <w:lang w:eastAsia="zh-CN"/>
        </w:rPr>
        <w:t>附件</w:t>
      </w:r>
      <w:r>
        <w:rPr>
          <w:rFonts w:hint="eastAsia"/>
          <w:b/>
          <w:bCs/>
          <w:sz w:val="32"/>
          <w:szCs w:val="32"/>
          <w:shd w:val="clear" w:color="auto" w:fill="FFFFFF"/>
          <w:lang w:val="en-US" w:eastAsia="zh-CN"/>
        </w:rPr>
        <w:t>1</w:t>
      </w:r>
      <w:r>
        <w:rPr>
          <w:rFonts w:hint="eastAsia"/>
          <w:b/>
          <w:bCs/>
          <w:sz w:val="32"/>
          <w:szCs w:val="32"/>
          <w:shd w:val="clear" w:color="auto" w:fill="FFFFFF"/>
          <w:lang w:eastAsia="zh-CN"/>
        </w:rPr>
        <w:t>：</w:t>
      </w:r>
    </w:p>
    <w:p w14:paraId="368CD43E">
      <w:pPr>
        <w:pStyle w:val="214"/>
        <w:shd w:val="clear" w:color="auto" w:fill="FFFFFF"/>
        <w:spacing w:beforeAutospacing="0" w:afterAutospacing="0" w:line="560" w:lineRule="exact"/>
        <w:jc w:val="both"/>
        <w:rPr>
          <w:rFonts w:hint="eastAsia"/>
          <w:b/>
          <w:bCs/>
          <w:color w:val="FF0000"/>
          <w:sz w:val="30"/>
          <w:szCs w:val="30"/>
          <w:shd w:val="clear" w:color="auto" w:fill="FFFFFF"/>
          <w:lang w:val="en-US" w:eastAsia="zh-CN"/>
        </w:rPr>
      </w:pPr>
      <w:r>
        <w:rPr>
          <w:rFonts w:hint="eastAsia"/>
          <w:b/>
          <w:bCs/>
          <w:color w:val="FF0000"/>
          <w:sz w:val="30"/>
          <w:szCs w:val="30"/>
          <w:shd w:val="clear" w:color="auto" w:fill="FFFFFF"/>
          <w:lang w:val="en-US" w:eastAsia="zh-CN"/>
        </w:rPr>
        <w:t>投标时无需提供，项目发布采购公告前提供：</w:t>
      </w:r>
    </w:p>
    <w:p w14:paraId="663ED0C5">
      <w:pPr>
        <w:pStyle w:val="214"/>
        <w:shd w:val="clear" w:color="auto" w:fill="FFFFFF"/>
        <w:spacing w:beforeAutospacing="0" w:afterAutospacing="0" w:line="560" w:lineRule="exact"/>
        <w:ind w:firstLine="2249" w:firstLineChars="700"/>
        <w:jc w:val="both"/>
        <w:rPr>
          <w:rFonts w:hint="eastAsia" w:ascii="宋体" w:hAnsi="宋体" w:eastAsia="宋体"/>
          <w:b/>
          <w:bCs/>
          <w:sz w:val="32"/>
          <w:szCs w:val="32"/>
          <w:shd w:val="clear" w:color="auto" w:fill="FFFFFF"/>
        </w:rPr>
      </w:pPr>
      <w:r>
        <w:rPr>
          <w:rFonts w:hint="eastAsia" w:ascii="宋体" w:hAnsi="宋体" w:eastAsia="宋体"/>
          <w:b/>
          <w:bCs/>
          <w:sz w:val="32"/>
          <w:szCs w:val="32"/>
          <w:shd w:val="clear" w:color="auto" w:fill="FFFFFF"/>
        </w:rPr>
        <w:t>政府采购廉政监督承诺书</w:t>
      </w:r>
    </w:p>
    <w:p w14:paraId="6A5338DA">
      <w:pPr>
        <w:pStyle w:val="214"/>
        <w:shd w:val="clear" w:color="auto" w:fill="FFFFFF"/>
        <w:spacing w:beforeAutospacing="0" w:afterAutospacing="0" w:line="560" w:lineRule="exact"/>
        <w:jc w:val="center"/>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t>（采购人与采购代理机构版）</w:t>
      </w:r>
    </w:p>
    <w:p w14:paraId="47A98933">
      <w:pPr>
        <w:pStyle w:val="306"/>
        <w:tabs>
          <w:tab w:val="left" w:pos="1960"/>
        </w:tabs>
        <w:snapToGrid w:val="0"/>
        <w:spacing w:line="560" w:lineRule="exact"/>
        <w:ind w:firstLine="560" w:firstLineChars="200"/>
        <w:rPr>
          <w:rFonts w:hint="eastAsia" w:ascii="宋体" w:hAnsi="宋体" w:eastAsia="宋体"/>
          <w:sz w:val="28"/>
          <w:szCs w:val="28"/>
        </w:rPr>
      </w:pPr>
    </w:p>
    <w:p w14:paraId="09AE4792">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一、采购人承诺</w:t>
      </w:r>
    </w:p>
    <w:p w14:paraId="0590E06A">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1.坚持“谁采购、谁负责”原则，认真落实政府采购主体责任，履行“三重一大”集体研究程序，完善政府采购内控制度，加强政府采购廉政警示和廉政教育。</w:t>
      </w:r>
    </w:p>
    <w:p w14:paraId="7BC281BE">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2.细化政府采购预算编制，严格预算执行，科学合理确定采购需求，严禁超标准、无预算或超预算采购。</w:t>
      </w:r>
    </w:p>
    <w:p w14:paraId="5E221102">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3.公平、公正择优选择采购代理机构，严格执行双方签订的委托代理合同文件，自觉按合同办事。</w:t>
      </w:r>
    </w:p>
    <w:p w14:paraId="22785BB0">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4.选择合理的采购方式，对应当采用公开招标方式的，不擅自采用其他方式采购。不化整为零或以其他任何方式规避公开招标采购，不擅自改变采购方式。</w:t>
      </w:r>
    </w:p>
    <w:p w14:paraId="10350B58">
      <w:pPr>
        <w:pStyle w:val="306"/>
        <w:tabs>
          <w:tab w:val="left" w:pos="1960"/>
        </w:tabs>
        <w:snapToGrid w:val="0"/>
        <w:spacing w:line="560" w:lineRule="exact"/>
        <w:ind w:firstLine="560" w:firstLineChars="200"/>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t>5.不索取、不收受采购代理机构赠送的礼品、现金</w:t>
      </w:r>
      <w:r>
        <w:rPr>
          <w:rFonts w:hint="eastAsia" w:ascii="宋体" w:hAnsi="宋体" w:eastAsia="宋体"/>
          <w:sz w:val="28"/>
          <w:szCs w:val="28"/>
        </w:rPr>
        <w:t>、有价证券和贵重物品，不参加采购代理机构组织的宴请、旅游、娱乐，不向采购代理机构报销应当由个人承担的费用，以及获取其他不当利益。</w:t>
      </w:r>
    </w:p>
    <w:p w14:paraId="45012BE7">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6.不干预和插手政府采购活动，不利用职权或者职务上的影响，为配偶、子女及其配偶等亲属和其他特定关系人在政府采购方面打招呼，谋取利益。</w:t>
      </w:r>
    </w:p>
    <w:p w14:paraId="3DAC83E1">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7.不与采购代理机构、供应商恶意串通。与供应商有利害关系，主动申请回避。</w:t>
      </w:r>
    </w:p>
    <w:p w14:paraId="27D3E850">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8.不非法干预、影响政府采购评审活动，不对供应商实行差别待遇和歧视待遇。依法抽取评审专家，不向评审专家作倾向性解释或者说明。不泄露标底和评委名单。</w:t>
      </w:r>
    </w:p>
    <w:p w14:paraId="1D0FD9C1">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9.坚持公开透明，及时准确做好政府采购全流程信息公开，采购活动全程留痕，采购资料记录全面完整。</w:t>
      </w:r>
    </w:p>
    <w:p w14:paraId="6C68A79D">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10.不发生其他有悖于政府采购公开、公平、公正和诚实原则的行为，自觉接受财政、监察、审计等有关单位的监督。</w:t>
      </w:r>
    </w:p>
    <w:p w14:paraId="75A3CBF4">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11.如违反以上承诺，愿依照相关法律法规接受处理并承担相应的法律责任。</w:t>
      </w:r>
    </w:p>
    <w:p w14:paraId="74B8DD42">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二、</w:t>
      </w:r>
      <w:r>
        <w:rPr>
          <w:rFonts w:hint="eastAsia" w:ascii="宋体" w:hAnsi="宋体" w:eastAsia="宋体"/>
          <w:sz w:val="28"/>
          <w:szCs w:val="28"/>
          <w:shd w:val="clear" w:color="auto" w:fill="FFFFFF"/>
        </w:rPr>
        <w:t>采购代理机构承诺</w:t>
      </w:r>
    </w:p>
    <w:p w14:paraId="131B7878">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1.自觉遵守国家和省、市关于政府采购、代理机构管理以及廉洁从业的各项规定。</w:t>
      </w:r>
    </w:p>
    <w:p w14:paraId="1B816A18">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2.不向采购人行贿或者采取其他不正当手段获取政府采购代理业务、谋取非法利益。</w:t>
      </w:r>
    </w:p>
    <w:p w14:paraId="499CF303">
      <w:pPr>
        <w:pStyle w:val="306"/>
        <w:tabs>
          <w:tab w:val="left" w:pos="1960"/>
        </w:tabs>
        <w:snapToGrid w:val="0"/>
        <w:spacing w:line="560" w:lineRule="exact"/>
        <w:ind w:firstLine="560" w:firstLineChars="200"/>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t>3.</w:t>
      </w:r>
      <w:r>
        <w:rPr>
          <w:rFonts w:hint="eastAsia" w:ascii="宋体" w:hAnsi="宋体" w:eastAsia="宋体"/>
          <w:sz w:val="28"/>
          <w:szCs w:val="28"/>
        </w:rPr>
        <w:t>认真执行双方签订的委托代理合同文件，自觉按合同办事，不超越代理权限。</w:t>
      </w:r>
    </w:p>
    <w:p w14:paraId="3B0A8C67">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4.不为所代理的采购项目的投标人参加本项目提供投标咨询，不在开标前泄露政府采购项目相关情况影响公平竞争。不对供应商实行差别待遇和歧视待遇。</w:t>
      </w:r>
    </w:p>
    <w:p w14:paraId="11C72B36">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5.不参加采购人或者供应商组织的宴请、旅游、娱乐，不向采购人或者供应商报销应当由个人承担的费用。</w:t>
      </w:r>
    </w:p>
    <w:p w14:paraId="493F6548">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6.依法抽取评审专家，不向评审专家作倾向性解释或者说明，不泄露标底和评委名单。</w:t>
      </w:r>
    </w:p>
    <w:p w14:paraId="585B3EE1">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7.不与采购人、供应商恶意串通操纵政府采购活动。</w:t>
      </w:r>
    </w:p>
    <w:p w14:paraId="67C35F62">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8.对开标、评审活动全程录音录像，对每项采购活动的采购文件妥善、完整保存。</w:t>
      </w:r>
    </w:p>
    <w:p w14:paraId="20716320">
      <w:pPr>
        <w:pStyle w:val="306"/>
        <w:tabs>
          <w:tab w:val="left" w:pos="1960"/>
        </w:tabs>
        <w:snapToGrid w:val="0"/>
        <w:spacing w:line="560" w:lineRule="exact"/>
        <w:ind w:firstLine="560" w:firstLineChars="200"/>
        <w:rPr>
          <w:rFonts w:hint="eastAsia" w:ascii="宋体" w:hAnsi="宋体" w:eastAsia="宋体"/>
          <w:sz w:val="28"/>
          <w:szCs w:val="28"/>
        </w:rPr>
      </w:pPr>
      <w:r>
        <w:rPr>
          <w:rFonts w:hint="eastAsia" w:ascii="宋体" w:hAnsi="宋体" w:eastAsia="宋体"/>
          <w:sz w:val="28"/>
          <w:szCs w:val="28"/>
        </w:rPr>
        <w:t>9.如违反相关法律法规，提供真实情况，自觉接受政府采购监管部门依法依规处理。</w:t>
      </w:r>
    </w:p>
    <w:p w14:paraId="69CA9588">
      <w:pPr>
        <w:pStyle w:val="306"/>
        <w:tabs>
          <w:tab w:val="left" w:pos="1960"/>
        </w:tabs>
        <w:snapToGrid w:val="0"/>
        <w:spacing w:line="560" w:lineRule="exact"/>
        <w:ind w:firstLine="560" w:firstLineChars="200"/>
        <w:rPr>
          <w:rFonts w:hint="eastAsia" w:ascii="宋体" w:hAnsi="宋体" w:eastAsia="宋体"/>
          <w:sz w:val="28"/>
          <w:szCs w:val="28"/>
        </w:rPr>
      </w:pPr>
    </w:p>
    <w:p w14:paraId="19CBA1ED">
      <w:pPr>
        <w:pStyle w:val="306"/>
        <w:tabs>
          <w:tab w:val="left" w:pos="1960"/>
        </w:tabs>
        <w:snapToGrid w:val="0"/>
        <w:spacing w:line="560" w:lineRule="exact"/>
        <w:ind w:firstLine="560" w:firstLineChars="200"/>
        <w:rPr>
          <w:rFonts w:hint="eastAsia" w:ascii="宋体" w:hAnsi="宋体" w:eastAsia="宋体"/>
          <w:sz w:val="28"/>
          <w:szCs w:val="28"/>
        </w:rPr>
      </w:pPr>
    </w:p>
    <w:p w14:paraId="62AA5981">
      <w:pPr>
        <w:pStyle w:val="306"/>
        <w:tabs>
          <w:tab w:val="left" w:pos="1960"/>
        </w:tabs>
        <w:snapToGrid w:val="0"/>
        <w:spacing w:line="560" w:lineRule="exact"/>
        <w:ind w:firstLine="560" w:firstLineChars="200"/>
        <w:rPr>
          <w:rFonts w:hint="eastAsia" w:ascii="宋体" w:hAnsi="宋体" w:eastAsia="宋体"/>
          <w:sz w:val="28"/>
          <w:szCs w:val="28"/>
        </w:rPr>
      </w:pPr>
    </w:p>
    <w:p w14:paraId="5C1EDD38">
      <w:pPr>
        <w:pStyle w:val="306"/>
        <w:tabs>
          <w:tab w:val="left" w:pos="1960"/>
        </w:tabs>
        <w:snapToGrid w:val="0"/>
        <w:spacing w:line="680" w:lineRule="exact"/>
        <w:ind w:left="-708" w:leftChars="-337"/>
        <w:rPr>
          <w:rFonts w:hint="eastAsia" w:ascii="宋体" w:hAnsi="宋体" w:eastAsia="宋体"/>
          <w:sz w:val="28"/>
          <w:szCs w:val="28"/>
        </w:rPr>
      </w:pPr>
      <w:r>
        <w:rPr>
          <w:rFonts w:hint="eastAsia" w:ascii="宋体" w:hAnsi="宋体" w:eastAsia="宋体"/>
          <w:sz w:val="28"/>
          <w:szCs w:val="28"/>
        </w:rPr>
        <w:t>采 购 人（盖章）：                 采购代理机构（盖章）：</w:t>
      </w:r>
    </w:p>
    <w:p w14:paraId="6358239D">
      <w:pPr>
        <w:snapToGrid w:val="0"/>
        <w:spacing w:line="680" w:lineRule="exact"/>
        <w:ind w:left="118" w:leftChars="-337" w:hanging="826" w:hangingChars="295"/>
        <w:rPr>
          <w:rFonts w:hint="eastAsia" w:ascii="宋体" w:hAnsi="宋体" w:eastAsia="宋体"/>
          <w:sz w:val="28"/>
          <w:szCs w:val="28"/>
        </w:rPr>
      </w:pPr>
      <w:r>
        <w:rPr>
          <w:rFonts w:hint="eastAsia" w:ascii="宋体" w:hAnsi="宋体" w:eastAsia="宋体"/>
          <w:sz w:val="28"/>
          <w:szCs w:val="28"/>
        </w:rPr>
        <w:t>单位负责人或授权代表（签字）：     单位负责人或授权代表（签字）：</w:t>
      </w:r>
    </w:p>
    <w:p w14:paraId="08DB4F96">
      <w:pPr>
        <w:snapToGrid w:val="0"/>
        <w:spacing w:line="680" w:lineRule="exact"/>
        <w:ind w:left="118" w:leftChars="-337" w:hanging="826" w:hangingChars="295"/>
        <w:rPr>
          <w:rFonts w:hint="eastAsia" w:ascii="宋体" w:hAnsi="宋体" w:eastAsia="宋体"/>
          <w:sz w:val="28"/>
          <w:szCs w:val="28"/>
        </w:rPr>
      </w:pPr>
      <w:r>
        <w:rPr>
          <w:rFonts w:hint="eastAsia" w:ascii="宋体" w:hAnsi="宋体" w:eastAsia="宋体"/>
          <w:sz w:val="28"/>
          <w:szCs w:val="28"/>
        </w:rPr>
        <w:t xml:space="preserve">日 期：  年  月  日                日 期：  年  月  日   </w:t>
      </w:r>
    </w:p>
    <w:p w14:paraId="1BF541B3">
      <w:pPr>
        <w:pStyle w:val="214"/>
        <w:shd w:val="clear" w:color="auto" w:fill="FFFFFF"/>
        <w:spacing w:beforeAutospacing="0" w:afterAutospacing="0" w:line="560" w:lineRule="exact"/>
        <w:jc w:val="center"/>
        <w:rPr>
          <w:rFonts w:hint="eastAsia" w:ascii="宋体" w:hAnsi="宋体" w:eastAsia="宋体"/>
          <w:sz w:val="28"/>
          <w:szCs w:val="28"/>
          <w:shd w:val="clear" w:color="auto" w:fill="FFFFFF"/>
        </w:rPr>
      </w:pPr>
    </w:p>
    <w:p w14:paraId="5959A80F">
      <w:pPr>
        <w:pStyle w:val="214"/>
        <w:shd w:val="clear" w:color="auto" w:fill="FFFFFF"/>
        <w:spacing w:beforeAutospacing="0" w:afterAutospacing="0" w:line="560" w:lineRule="exact"/>
        <w:jc w:val="center"/>
        <w:rPr>
          <w:rFonts w:hint="eastAsia" w:ascii="宋体" w:hAnsi="宋体" w:eastAsia="宋体"/>
          <w:sz w:val="28"/>
          <w:szCs w:val="28"/>
          <w:shd w:val="clear" w:color="auto" w:fill="FFFFFF"/>
        </w:rPr>
      </w:pPr>
    </w:p>
    <w:p w14:paraId="41875249">
      <w:pPr>
        <w:pStyle w:val="214"/>
        <w:shd w:val="clear" w:color="auto" w:fill="FFFFFF"/>
        <w:spacing w:beforeAutospacing="0" w:afterAutospacing="0" w:line="560" w:lineRule="exact"/>
        <w:jc w:val="center"/>
        <w:rPr>
          <w:rFonts w:hint="eastAsia" w:ascii="宋体" w:hAnsi="宋体" w:eastAsia="宋体"/>
          <w:sz w:val="28"/>
          <w:szCs w:val="28"/>
          <w:shd w:val="clear" w:color="auto" w:fill="FFFFFF"/>
        </w:rPr>
      </w:pPr>
    </w:p>
    <w:p w14:paraId="0E1D987E">
      <w:pPr>
        <w:pStyle w:val="214"/>
        <w:shd w:val="clear" w:color="auto" w:fill="FFFFFF"/>
        <w:spacing w:beforeAutospacing="0" w:afterAutospacing="0" w:line="560" w:lineRule="exact"/>
        <w:jc w:val="center"/>
        <w:rPr>
          <w:rFonts w:hint="eastAsia" w:ascii="宋体" w:hAnsi="宋体" w:eastAsia="宋体"/>
          <w:sz w:val="28"/>
          <w:szCs w:val="28"/>
          <w:shd w:val="clear" w:color="auto" w:fill="FFFFFF"/>
        </w:rPr>
      </w:pPr>
    </w:p>
    <w:p w14:paraId="76276158">
      <w:pPr>
        <w:pStyle w:val="214"/>
        <w:shd w:val="clear" w:color="auto" w:fill="FFFFFF"/>
        <w:spacing w:beforeAutospacing="0" w:afterAutospacing="0" w:line="560" w:lineRule="exact"/>
        <w:jc w:val="center"/>
        <w:rPr>
          <w:rFonts w:hint="eastAsia" w:ascii="宋体" w:hAnsi="宋体" w:eastAsia="宋体"/>
          <w:sz w:val="28"/>
          <w:szCs w:val="28"/>
          <w:shd w:val="clear" w:color="auto" w:fill="FFFFFF"/>
        </w:rPr>
      </w:pPr>
    </w:p>
    <w:p w14:paraId="402FCD80">
      <w:pPr>
        <w:pStyle w:val="214"/>
        <w:shd w:val="clear" w:color="auto" w:fill="FFFFFF"/>
        <w:spacing w:beforeAutospacing="0" w:afterAutospacing="0" w:line="560" w:lineRule="exact"/>
        <w:jc w:val="center"/>
        <w:rPr>
          <w:rFonts w:hint="eastAsia" w:ascii="宋体" w:hAnsi="宋体" w:eastAsia="宋体"/>
          <w:sz w:val="28"/>
          <w:szCs w:val="28"/>
          <w:shd w:val="clear" w:color="auto" w:fill="FFFFFF"/>
        </w:rPr>
      </w:pPr>
    </w:p>
    <w:p w14:paraId="084612BC">
      <w:pPr>
        <w:pStyle w:val="214"/>
        <w:shd w:val="clear" w:color="auto" w:fill="FFFFFF"/>
        <w:spacing w:beforeAutospacing="0" w:afterAutospacing="0" w:line="560" w:lineRule="exact"/>
        <w:jc w:val="center"/>
        <w:rPr>
          <w:rFonts w:hint="eastAsia" w:ascii="宋体" w:hAnsi="宋体" w:eastAsia="宋体"/>
          <w:sz w:val="28"/>
          <w:szCs w:val="28"/>
          <w:shd w:val="clear" w:color="auto" w:fill="FFFFFF"/>
        </w:rPr>
      </w:pPr>
    </w:p>
    <w:p w14:paraId="4E3FF399">
      <w:pPr>
        <w:pStyle w:val="214"/>
        <w:shd w:val="clear" w:color="auto" w:fill="FFFFFF"/>
        <w:spacing w:beforeAutospacing="0" w:afterAutospacing="0" w:line="560" w:lineRule="exact"/>
        <w:jc w:val="center"/>
        <w:rPr>
          <w:rFonts w:hint="eastAsia" w:ascii="宋体" w:hAnsi="宋体" w:eastAsia="宋体"/>
          <w:sz w:val="28"/>
          <w:szCs w:val="28"/>
          <w:shd w:val="clear" w:color="auto" w:fill="FFFFFF"/>
        </w:rPr>
      </w:pPr>
    </w:p>
    <w:p w14:paraId="588FAEA5">
      <w:pPr>
        <w:pStyle w:val="214"/>
        <w:shd w:val="clear" w:color="auto" w:fill="FFFFFF"/>
        <w:spacing w:beforeAutospacing="0" w:afterAutospacing="0" w:line="560" w:lineRule="exact"/>
        <w:jc w:val="center"/>
        <w:rPr>
          <w:rFonts w:hint="eastAsia" w:ascii="宋体" w:hAnsi="宋体" w:eastAsia="宋体"/>
          <w:sz w:val="28"/>
          <w:szCs w:val="28"/>
          <w:shd w:val="clear" w:color="auto" w:fill="FFFFFF"/>
        </w:rPr>
      </w:pPr>
    </w:p>
    <w:p w14:paraId="5ABAFB10">
      <w:pPr>
        <w:pStyle w:val="214"/>
        <w:shd w:val="clear" w:color="auto" w:fill="FFFFFF"/>
        <w:spacing w:beforeAutospacing="0" w:afterAutospacing="0" w:line="560" w:lineRule="exact"/>
        <w:jc w:val="both"/>
        <w:rPr>
          <w:rFonts w:hint="eastAsia" w:ascii="宋体" w:hAnsi="宋体" w:eastAsia="宋体"/>
          <w:sz w:val="28"/>
          <w:szCs w:val="28"/>
          <w:shd w:val="clear" w:color="auto" w:fill="FFFFFF"/>
        </w:rPr>
      </w:pPr>
    </w:p>
    <w:p w14:paraId="1C69688A">
      <w:pPr>
        <w:pStyle w:val="214"/>
        <w:shd w:val="clear" w:color="auto" w:fill="FFFFFF"/>
        <w:spacing w:beforeAutospacing="0" w:afterAutospacing="0" w:line="560" w:lineRule="exact"/>
        <w:jc w:val="both"/>
        <w:rPr>
          <w:rFonts w:hint="eastAsia" w:ascii="宋体" w:hAnsi="宋体" w:eastAsia="宋体"/>
          <w:sz w:val="28"/>
          <w:szCs w:val="28"/>
          <w:shd w:val="clear" w:color="auto" w:fill="FFFFFF"/>
        </w:rPr>
      </w:pPr>
    </w:p>
    <w:p w14:paraId="359B44AC">
      <w:pPr>
        <w:pStyle w:val="214"/>
        <w:shd w:val="clear" w:color="auto" w:fill="FFFFFF"/>
        <w:spacing w:beforeAutospacing="0" w:afterAutospacing="0" w:line="560" w:lineRule="exact"/>
        <w:jc w:val="both"/>
        <w:rPr>
          <w:rFonts w:hint="eastAsia" w:ascii="宋体" w:hAnsi="宋体" w:eastAsia="宋体"/>
          <w:sz w:val="28"/>
          <w:szCs w:val="28"/>
          <w:shd w:val="clear" w:color="auto" w:fill="FFFFFF"/>
        </w:rPr>
      </w:pPr>
    </w:p>
    <w:p w14:paraId="735ACD04">
      <w:pPr>
        <w:pStyle w:val="214"/>
        <w:shd w:val="clear" w:color="auto" w:fill="FFFFFF"/>
        <w:spacing w:beforeAutospacing="0" w:afterAutospacing="0" w:line="560" w:lineRule="exact"/>
        <w:jc w:val="both"/>
        <w:rPr>
          <w:rFonts w:hint="eastAsia"/>
          <w:sz w:val="28"/>
          <w:szCs w:val="28"/>
          <w:shd w:val="clear" w:color="auto" w:fill="FFFFFF"/>
          <w:lang w:eastAsia="zh-CN"/>
        </w:rPr>
      </w:pPr>
      <w:r>
        <w:rPr>
          <w:rFonts w:hint="eastAsia" w:ascii="Times New Roman" w:hAnsi="Times New Roman" w:eastAsia="宋体" w:cs="Times New Roman"/>
          <w:b/>
          <w:bCs/>
          <w:sz w:val="32"/>
          <w:szCs w:val="32"/>
          <w:shd w:val="clear" w:color="auto" w:fill="FFFFFF"/>
          <w:lang w:eastAsia="zh-CN"/>
        </w:rPr>
        <w:t>附件</w:t>
      </w:r>
      <w:r>
        <w:rPr>
          <w:rFonts w:hint="eastAsia" w:ascii="Times New Roman" w:hAnsi="Times New Roman" w:eastAsia="宋体" w:cs="Times New Roman"/>
          <w:b/>
          <w:bCs/>
          <w:sz w:val="32"/>
          <w:szCs w:val="32"/>
          <w:shd w:val="clear" w:color="auto" w:fill="FFFFFF"/>
          <w:lang w:val="en-US" w:eastAsia="zh-CN"/>
        </w:rPr>
        <w:t>2</w:t>
      </w:r>
      <w:r>
        <w:rPr>
          <w:rFonts w:hint="eastAsia" w:ascii="Times New Roman" w:hAnsi="Times New Roman" w:eastAsia="宋体" w:cs="Times New Roman"/>
          <w:b/>
          <w:bCs/>
          <w:sz w:val="32"/>
          <w:szCs w:val="32"/>
          <w:shd w:val="clear" w:color="auto" w:fill="FFFFFF"/>
          <w:lang w:eastAsia="zh-CN"/>
        </w:rPr>
        <w:t>：</w:t>
      </w:r>
    </w:p>
    <w:p w14:paraId="07332D17">
      <w:pPr>
        <w:pStyle w:val="214"/>
        <w:shd w:val="clear" w:color="auto" w:fill="FFFFFF"/>
        <w:spacing w:beforeAutospacing="0" w:afterAutospacing="0" w:line="560" w:lineRule="exact"/>
        <w:jc w:val="both"/>
        <w:rPr>
          <w:rFonts w:hint="eastAsia"/>
          <w:b/>
          <w:bCs/>
          <w:color w:val="FF0000"/>
          <w:sz w:val="30"/>
          <w:szCs w:val="30"/>
          <w:shd w:val="clear" w:color="auto" w:fill="FFFFFF"/>
          <w:lang w:val="en-US" w:eastAsia="zh-CN"/>
        </w:rPr>
      </w:pPr>
      <w:r>
        <w:rPr>
          <w:rFonts w:hint="eastAsia"/>
          <w:b/>
          <w:bCs/>
          <w:color w:val="FF0000"/>
          <w:sz w:val="30"/>
          <w:szCs w:val="30"/>
          <w:shd w:val="clear" w:color="auto" w:fill="FFFFFF"/>
          <w:lang w:val="en-US" w:eastAsia="zh-CN"/>
        </w:rPr>
        <w:t>投标时无需提供，中标后需提供：</w:t>
      </w:r>
    </w:p>
    <w:p w14:paraId="637461B6">
      <w:pPr>
        <w:pStyle w:val="214"/>
        <w:shd w:val="clear" w:color="auto" w:fill="FFFFFF"/>
        <w:spacing w:beforeAutospacing="0" w:afterAutospacing="0" w:line="560" w:lineRule="exact"/>
        <w:ind w:firstLine="2711" w:firstLineChars="900"/>
        <w:jc w:val="both"/>
        <w:rPr>
          <w:rFonts w:hint="eastAsia" w:ascii="宋体" w:hAnsi="宋体" w:eastAsia="宋体"/>
          <w:b/>
          <w:bCs/>
          <w:sz w:val="30"/>
          <w:szCs w:val="30"/>
          <w:shd w:val="clear" w:color="auto" w:fill="FFFFFF"/>
        </w:rPr>
      </w:pPr>
      <w:r>
        <w:rPr>
          <w:rFonts w:hint="eastAsia" w:ascii="宋体" w:hAnsi="宋体" w:eastAsia="宋体"/>
          <w:b/>
          <w:bCs/>
          <w:sz w:val="30"/>
          <w:szCs w:val="30"/>
          <w:shd w:val="clear" w:color="auto" w:fill="FFFFFF"/>
        </w:rPr>
        <w:t>政府采购廉政监督承诺书</w:t>
      </w:r>
    </w:p>
    <w:p w14:paraId="45831224">
      <w:pPr>
        <w:pStyle w:val="214"/>
        <w:shd w:val="clear" w:color="auto" w:fill="FFFFFF"/>
        <w:spacing w:beforeAutospacing="0" w:afterAutospacing="0" w:line="560" w:lineRule="exact"/>
        <w:jc w:val="center"/>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t>（</w:t>
      </w:r>
      <w:r>
        <w:rPr>
          <w:rFonts w:hint="eastAsia" w:ascii="宋体" w:hAnsi="宋体" w:eastAsia="宋体"/>
          <w:kern w:val="2"/>
          <w:sz w:val="28"/>
          <w:szCs w:val="28"/>
        </w:rPr>
        <w:t>采购人与中标、成交供应商版</w:t>
      </w:r>
      <w:r>
        <w:rPr>
          <w:rFonts w:hint="eastAsia" w:ascii="宋体" w:hAnsi="宋体" w:eastAsia="宋体"/>
          <w:sz w:val="28"/>
          <w:szCs w:val="28"/>
          <w:shd w:val="clear" w:color="auto" w:fill="FFFFFF"/>
        </w:rPr>
        <w:t>）</w:t>
      </w:r>
    </w:p>
    <w:p w14:paraId="1676AAA2">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一、采购人承诺</w:t>
      </w:r>
    </w:p>
    <w:p w14:paraId="1035EF0A">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1.坚持“谁采购、谁负责”原则，认真落实政府采购主体责任，履行“三重一大”集体研究程序，完善政府采购内控制度，加强政府采购廉政警示和廉政教育。</w:t>
      </w:r>
    </w:p>
    <w:p w14:paraId="5F6F6B90">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2.细化政府采购预算编制，严格预算执行，科学合理确定采购需求，不擅自提高采购标准，严禁超需要、无预算或超预算采购。</w:t>
      </w:r>
    </w:p>
    <w:p w14:paraId="6739C817">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3.不非法干预、影响政府采购评审活动，不对供应商实行差别待遇和歧视待遇。不在开标前泄露政府采购项目相关情况影响公平竞争。</w:t>
      </w:r>
    </w:p>
    <w:p w14:paraId="39EFD69A">
      <w:pPr>
        <w:pStyle w:val="306"/>
        <w:tabs>
          <w:tab w:val="left" w:pos="1960"/>
        </w:tabs>
        <w:snapToGrid w:val="0"/>
        <w:spacing w:line="540" w:lineRule="exact"/>
        <w:ind w:firstLine="560" w:firstLineChars="200"/>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t>4.不索取、不收受供应商赠送的礼品、现金</w:t>
      </w:r>
      <w:r>
        <w:rPr>
          <w:rFonts w:hint="eastAsia" w:ascii="宋体" w:hAnsi="宋体" w:eastAsia="宋体"/>
          <w:sz w:val="28"/>
          <w:szCs w:val="28"/>
        </w:rPr>
        <w:t>、有价证券和贵重物品。不参加供应商组织的宴请、旅游、娱乐。不得向</w:t>
      </w:r>
      <w:r>
        <w:rPr>
          <w:rFonts w:hint="eastAsia" w:ascii="宋体" w:hAnsi="宋体" w:eastAsia="宋体"/>
          <w:sz w:val="28"/>
          <w:szCs w:val="28"/>
          <w:shd w:val="clear" w:color="auto" w:fill="FFFFFF"/>
        </w:rPr>
        <w:t>供应商</w:t>
      </w:r>
      <w:r>
        <w:rPr>
          <w:rFonts w:hint="eastAsia" w:ascii="宋体" w:hAnsi="宋体" w:eastAsia="宋体"/>
          <w:sz w:val="28"/>
          <w:szCs w:val="28"/>
        </w:rPr>
        <w:t>报销应当由个人承担的费用。</w:t>
      </w:r>
    </w:p>
    <w:p w14:paraId="2F9B2DBB">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5.不恶意串通操纵政府采购活动。</w:t>
      </w:r>
    </w:p>
    <w:p w14:paraId="58D8E241">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6.认真执行双方签订的政府采购合同文件，自觉按合同办事。根据合同履行情况，及时开展履约验收，及时支付采购资金。</w:t>
      </w:r>
    </w:p>
    <w:p w14:paraId="329847FD">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7.坚持公开透明，及时准确做好政府采购全流程信息公开，采购活动全程留痕，采购资料记录全面完整。</w:t>
      </w:r>
    </w:p>
    <w:p w14:paraId="3F287C84">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8.依法依规处理政府采购质疑和投诉。</w:t>
      </w:r>
    </w:p>
    <w:p w14:paraId="04B7C803">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9.不发生其他有悖于政府采购公开、公平、公正和诚实原则的行为，自觉接受财政、监察、审计等有关单位的监督。</w:t>
      </w:r>
    </w:p>
    <w:p w14:paraId="29007799">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10.如违反以上承诺，愿接受监管部门依照相关法律法规处理并承担相应的法律责任。</w:t>
      </w:r>
    </w:p>
    <w:p w14:paraId="4070C578">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二、</w:t>
      </w:r>
      <w:r>
        <w:rPr>
          <w:rFonts w:hint="eastAsia" w:ascii="宋体" w:hAnsi="宋体" w:eastAsia="宋体"/>
          <w:sz w:val="28"/>
          <w:szCs w:val="28"/>
          <w:shd w:val="clear" w:color="auto" w:fill="FFFFFF"/>
        </w:rPr>
        <w:t>供应商承诺</w:t>
      </w:r>
    </w:p>
    <w:p w14:paraId="58A7DBA7">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1.自觉遵守国家和省、市关于政府采购管理以及廉洁从业的各项规定。</w:t>
      </w:r>
    </w:p>
    <w:p w14:paraId="5D317F57">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2.坚持公平竞争、诚实守信，不与采购人、其他供应商或者代理机构恶意串通，不非法干预、影响评审过程和结果，不提供虚假材料谋取中标、成交。</w:t>
      </w:r>
    </w:p>
    <w:p w14:paraId="7EBD2C2C">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3.不向</w:t>
      </w:r>
      <w:r>
        <w:rPr>
          <w:rFonts w:hint="eastAsia" w:ascii="宋体" w:hAnsi="宋体" w:eastAsia="宋体"/>
          <w:sz w:val="28"/>
          <w:szCs w:val="28"/>
          <w:shd w:val="clear" w:color="auto" w:fill="FFFFFF"/>
        </w:rPr>
        <w:t>采购人、采购代理机构赠送礼品、现金</w:t>
      </w:r>
      <w:r>
        <w:rPr>
          <w:rFonts w:hint="eastAsia" w:ascii="宋体" w:hAnsi="宋体" w:eastAsia="宋体"/>
          <w:sz w:val="28"/>
          <w:szCs w:val="28"/>
        </w:rPr>
        <w:t>、有价证券和贵重物品或提供其他不正当利益。不邀请</w:t>
      </w:r>
      <w:r>
        <w:rPr>
          <w:rFonts w:hint="eastAsia" w:ascii="宋体" w:hAnsi="宋体" w:eastAsia="宋体"/>
          <w:sz w:val="28"/>
          <w:szCs w:val="28"/>
          <w:shd w:val="clear" w:color="auto" w:fill="FFFFFF"/>
        </w:rPr>
        <w:t>采购人、采购代理机构参加</w:t>
      </w:r>
      <w:r>
        <w:rPr>
          <w:rFonts w:hint="eastAsia" w:ascii="宋体" w:hAnsi="宋体" w:eastAsia="宋体"/>
          <w:sz w:val="28"/>
          <w:szCs w:val="28"/>
        </w:rPr>
        <w:t>宴请、旅游、娱乐。不为</w:t>
      </w:r>
      <w:r>
        <w:rPr>
          <w:rFonts w:hint="eastAsia" w:ascii="宋体" w:hAnsi="宋体" w:eastAsia="宋体"/>
          <w:sz w:val="28"/>
          <w:szCs w:val="28"/>
          <w:shd w:val="clear" w:color="auto" w:fill="FFFFFF"/>
        </w:rPr>
        <w:t>采购人、采购代理机构</w:t>
      </w:r>
      <w:r>
        <w:rPr>
          <w:rFonts w:hint="eastAsia" w:ascii="宋体" w:hAnsi="宋体" w:eastAsia="宋体"/>
          <w:sz w:val="28"/>
          <w:szCs w:val="28"/>
        </w:rPr>
        <w:t>报销应当由个人承担的费用。</w:t>
      </w:r>
    </w:p>
    <w:p w14:paraId="1B271A53">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4.认真执行双方签订的政府采购合同文件，自觉按合同办事。不违规将政府采购合同转包。诚信、确实、全面履行自身合同义务，不擅自变更、中止或者终止政府采购合同。</w:t>
      </w:r>
    </w:p>
    <w:p w14:paraId="058938E4">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5.不提供假冒伪劣产品。</w:t>
      </w:r>
    </w:p>
    <w:p w14:paraId="2AE29840">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6.依法依规、有凭有据开展政府采购质疑和投诉。</w:t>
      </w:r>
    </w:p>
    <w:p w14:paraId="49E2908A">
      <w:pPr>
        <w:pStyle w:val="306"/>
        <w:tabs>
          <w:tab w:val="left" w:pos="1960"/>
        </w:tabs>
        <w:snapToGrid w:val="0"/>
        <w:spacing w:line="540" w:lineRule="exact"/>
        <w:ind w:firstLine="560" w:firstLineChars="200"/>
        <w:rPr>
          <w:rFonts w:hint="eastAsia" w:ascii="宋体" w:hAnsi="宋体" w:eastAsia="宋体"/>
          <w:sz w:val="28"/>
          <w:szCs w:val="28"/>
        </w:rPr>
      </w:pPr>
      <w:r>
        <w:rPr>
          <w:rFonts w:hint="eastAsia" w:ascii="宋体" w:hAnsi="宋体" w:eastAsia="宋体"/>
          <w:sz w:val="28"/>
          <w:szCs w:val="28"/>
        </w:rPr>
        <w:t>7.如违反《中华人民共和国政府采购法》及相关法律法规，自觉接受政府采购监管部门依法依规处理。</w:t>
      </w:r>
    </w:p>
    <w:p w14:paraId="29047353">
      <w:pPr>
        <w:pStyle w:val="306"/>
        <w:tabs>
          <w:tab w:val="left" w:pos="1960"/>
        </w:tabs>
        <w:snapToGrid w:val="0"/>
        <w:spacing w:line="540" w:lineRule="exact"/>
        <w:ind w:firstLine="560" w:firstLineChars="200"/>
        <w:rPr>
          <w:rFonts w:hint="eastAsia" w:ascii="宋体" w:hAnsi="宋体" w:eastAsia="宋体"/>
          <w:sz w:val="28"/>
          <w:szCs w:val="28"/>
        </w:rPr>
      </w:pPr>
    </w:p>
    <w:p w14:paraId="22F5F8BF">
      <w:pPr>
        <w:pStyle w:val="306"/>
        <w:tabs>
          <w:tab w:val="left" w:pos="1960"/>
        </w:tabs>
        <w:snapToGrid w:val="0"/>
        <w:spacing w:line="680" w:lineRule="exact"/>
        <w:ind w:left="-708" w:leftChars="-337"/>
        <w:rPr>
          <w:rFonts w:hint="eastAsia" w:ascii="宋体" w:hAnsi="宋体" w:eastAsia="宋体"/>
          <w:sz w:val="28"/>
          <w:szCs w:val="28"/>
        </w:rPr>
      </w:pPr>
      <w:r>
        <w:rPr>
          <w:rFonts w:hint="eastAsia" w:ascii="宋体" w:hAnsi="宋体" w:eastAsia="宋体"/>
          <w:sz w:val="28"/>
          <w:szCs w:val="28"/>
        </w:rPr>
        <w:t xml:space="preserve">采 购 人（盖章）：                 </w:t>
      </w:r>
      <w:r>
        <w:rPr>
          <w:rFonts w:hint="eastAsia" w:hAnsi="宋体" w:eastAsia="宋体"/>
          <w:sz w:val="28"/>
          <w:szCs w:val="28"/>
          <w:lang w:val="en-US" w:eastAsia="zh-CN"/>
        </w:rPr>
        <w:t xml:space="preserve"> </w:t>
      </w:r>
      <w:r>
        <w:rPr>
          <w:rFonts w:hint="eastAsia" w:ascii="宋体" w:hAnsi="宋体" w:eastAsia="宋体"/>
          <w:sz w:val="28"/>
          <w:szCs w:val="28"/>
        </w:rPr>
        <w:t>中标、成交供应商（盖章）：</w:t>
      </w:r>
    </w:p>
    <w:p w14:paraId="6ADAC98E">
      <w:pPr>
        <w:snapToGrid w:val="0"/>
        <w:spacing w:line="680" w:lineRule="exact"/>
        <w:ind w:left="118" w:leftChars="-337" w:hanging="826" w:hangingChars="295"/>
        <w:rPr>
          <w:rFonts w:hint="eastAsia" w:ascii="宋体" w:hAnsi="宋体" w:eastAsia="宋体"/>
          <w:sz w:val="28"/>
          <w:szCs w:val="28"/>
        </w:rPr>
      </w:pPr>
      <w:r>
        <w:rPr>
          <w:rFonts w:hint="eastAsia" w:ascii="宋体" w:hAnsi="宋体" w:eastAsia="宋体"/>
          <w:sz w:val="28"/>
          <w:szCs w:val="28"/>
        </w:rPr>
        <w:t>单位负责人或授权代表（签字）：      单位负责人或授权代表（签字）：</w:t>
      </w:r>
    </w:p>
    <w:p w14:paraId="4DC5355D">
      <w:pPr>
        <w:spacing w:line="640" w:lineRule="exact"/>
        <w:jc w:val="left"/>
        <w:rPr>
          <w:rFonts w:hint="eastAsia" w:ascii="宋体" w:hAnsi="宋体" w:eastAsia="宋体" w:cs="宋体"/>
          <w:sz w:val="24"/>
          <w:szCs w:val="24"/>
        </w:rPr>
      </w:pPr>
      <w:r>
        <w:rPr>
          <w:rFonts w:hint="eastAsia" w:ascii="宋体" w:hAnsi="宋体" w:eastAsia="宋体"/>
          <w:sz w:val="28"/>
          <w:szCs w:val="28"/>
        </w:rPr>
        <w:t xml:space="preserve">日 期：  年  月  日             日 期：  年  月  日 </w:t>
      </w:r>
    </w:p>
    <w:sectPr>
      <w:headerReference r:id="rId3" w:type="default"/>
      <w:footerReference r:id="rId4" w:type="default"/>
      <w:footerReference r:id="rId5" w:type="even"/>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7A"/>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DejaVu Math TeX Gyre"/>
    <w:panose1 w:val="020B0503020202020204"/>
    <w:charset w:val="00"/>
    <w:family w:val="auto"/>
    <w:pitch w:val="default"/>
    <w:sig w:usb0="00000000" w:usb1="00000000" w:usb2="00000000" w:usb3="00000000" w:csb0="00000000" w:csb1="00000000"/>
  </w:font>
  <w:font w:name="ksdb">
    <w:altName w:val="Segoe UI Symbol"/>
    <w:panose1 w:val="020005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华文行楷">
    <w:altName w:val="微软雅黑"/>
    <w:panose1 w:val="0201080004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 w:name="Segoe UI Symbol">
    <w:panose1 w:val="020B0502040204020203"/>
    <w:charset w:val="00"/>
    <w:family w:val="auto"/>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3ED97">
    <w:pPr>
      <w:pStyle w:val="209"/>
      <w:framePr w:wrap="around" w:vAnchor="text" w:hAnchor="margin" w:xAlign="center" w:y="1"/>
      <w:rPr>
        <w:rStyle w:val="218"/>
      </w:rPr>
    </w:pPr>
    <w:r>
      <w:fldChar w:fldCharType="begin"/>
    </w:r>
    <w:r>
      <w:rPr>
        <w:rStyle w:val="218"/>
      </w:rPr>
      <w:instrText xml:space="preserve">PAGE  </w:instrText>
    </w:r>
    <w:r>
      <w:fldChar w:fldCharType="separate"/>
    </w:r>
    <w:r>
      <w:rPr>
        <w:rStyle w:val="218"/>
      </w:rPr>
      <w:t>20</w:t>
    </w:r>
    <w:r>
      <w:fldChar w:fldCharType="end"/>
    </w:r>
  </w:p>
  <w:p w14:paraId="5CEFDD83">
    <w:pPr>
      <w:pStyle w:val="20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B2390">
    <w:pPr>
      <w:pStyle w:val="209"/>
      <w:framePr w:wrap="around" w:vAnchor="text" w:hAnchor="margin" w:xAlign="center" w:y="1"/>
      <w:rPr>
        <w:rStyle w:val="218"/>
      </w:rPr>
    </w:pPr>
    <w:r>
      <w:fldChar w:fldCharType="begin"/>
    </w:r>
    <w:r>
      <w:rPr>
        <w:rStyle w:val="218"/>
      </w:rPr>
      <w:instrText xml:space="preserve">PAGE  </w:instrText>
    </w:r>
    <w:r>
      <w:fldChar w:fldCharType="end"/>
    </w:r>
  </w:p>
  <w:p w14:paraId="24658AC3">
    <w:pPr>
      <w:pStyle w:val="20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E49E7">
    <w:pPr>
      <w:pStyle w:val="210"/>
      <w:jc w:val="center"/>
    </w:pPr>
    <w:r>
      <w:rPr>
        <w:rFonts w:hint="eastAsia" w:ascii="华文行楷" w:hAnsi="黑体" w:eastAsia="华文行楷"/>
        <w:color w:val="000000"/>
        <w:sz w:val="28"/>
        <w:szCs w:val="28"/>
        <w:lang w:eastAsia="zh-CN"/>
      </w:rPr>
      <w:t>洪泽区政府采购项目</w:t>
    </w:r>
    <w:r>
      <w:rPr>
        <w:rFonts w:hint="eastAsia" w:ascii="华文行楷" w:hAnsi="黑体" w:eastAsia="华文行楷"/>
        <w:color w:val="000000"/>
        <w:sz w:val="28"/>
        <w:szCs w:val="28"/>
      </w:rPr>
      <w:t>“全流程不见面交易”</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00AC42"/>
    <w:multiLevelType w:val="singleLevel"/>
    <w:tmpl w:val="BD00AC42"/>
    <w:lvl w:ilvl="0" w:tentative="0">
      <w:start w:val="1"/>
      <w:numFmt w:val="decimal"/>
      <w:suff w:val="nothing"/>
      <w:lvlText w:val="（%1）"/>
      <w:lvlJc w:val="left"/>
    </w:lvl>
  </w:abstractNum>
  <w:abstractNum w:abstractNumId="1">
    <w:nsid w:val="BF205925"/>
    <w:multiLevelType w:val="multilevel"/>
    <w:tmpl w:val="BF20592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pStyle w:val="191"/>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2"/>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52ADC78"/>
    <w:multiLevelType w:val="singleLevel"/>
    <w:tmpl w:val="052ADC78"/>
    <w:lvl w:ilvl="0" w:tentative="0">
      <w:start w:val="5"/>
      <w:numFmt w:val="chineseCounting"/>
      <w:suff w:val="nothing"/>
      <w:lvlText w:val="（%1）"/>
      <w:lvlJc w:val="left"/>
      <w:rPr>
        <w:rFonts w:hint="eastAsia"/>
      </w:rPr>
    </w:lvl>
  </w:abstractNum>
  <w:abstractNum w:abstractNumId="5">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3319333"/>
    <w:multiLevelType w:val="singleLevel"/>
    <w:tmpl w:val="33319333"/>
    <w:lvl w:ilvl="0" w:tentative="0">
      <w:start w:val="3"/>
      <w:numFmt w:val="decimal"/>
      <w:suff w:val="nothing"/>
      <w:lvlText w:val="%1、"/>
      <w:lvlJc w:val="left"/>
    </w:lvl>
  </w:abstractNum>
  <w:abstractNum w:abstractNumId="7">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0"/>
  </w:num>
  <w:num w:numId="5">
    <w:abstractNumId w:val="1"/>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lMGRiM2QwNjY5OTdmNzJlMzdkYWEwMTFkMGM4OTEifQ=="/>
  </w:docVars>
  <w:rsids>
    <w:rsidRoot w:val="00000000"/>
    <w:rsid w:val="010B349E"/>
    <w:rsid w:val="01692C65"/>
    <w:rsid w:val="027F1625"/>
    <w:rsid w:val="034C108A"/>
    <w:rsid w:val="037C36EB"/>
    <w:rsid w:val="045A07E4"/>
    <w:rsid w:val="061230C5"/>
    <w:rsid w:val="07963AE6"/>
    <w:rsid w:val="08B075EF"/>
    <w:rsid w:val="0DA67E5A"/>
    <w:rsid w:val="10C7652F"/>
    <w:rsid w:val="11B63E6E"/>
    <w:rsid w:val="13181410"/>
    <w:rsid w:val="140E24F1"/>
    <w:rsid w:val="16BD483D"/>
    <w:rsid w:val="16D32144"/>
    <w:rsid w:val="193A32DB"/>
    <w:rsid w:val="1A9B2BD8"/>
    <w:rsid w:val="1AFD27AF"/>
    <w:rsid w:val="1C252021"/>
    <w:rsid w:val="1DB84041"/>
    <w:rsid w:val="20F608D4"/>
    <w:rsid w:val="27C05719"/>
    <w:rsid w:val="29A22F02"/>
    <w:rsid w:val="2A885C14"/>
    <w:rsid w:val="2B1A6228"/>
    <w:rsid w:val="2BA860B6"/>
    <w:rsid w:val="2D257BCC"/>
    <w:rsid w:val="2DCD54F5"/>
    <w:rsid w:val="2F0401BB"/>
    <w:rsid w:val="327F2B6A"/>
    <w:rsid w:val="33244988"/>
    <w:rsid w:val="33632B8B"/>
    <w:rsid w:val="34E55713"/>
    <w:rsid w:val="36C4095C"/>
    <w:rsid w:val="37D5619E"/>
    <w:rsid w:val="38682949"/>
    <w:rsid w:val="395F77EF"/>
    <w:rsid w:val="3ACB24E8"/>
    <w:rsid w:val="3B1672AC"/>
    <w:rsid w:val="3B2D540A"/>
    <w:rsid w:val="3D836D2D"/>
    <w:rsid w:val="407A65D6"/>
    <w:rsid w:val="415B3C6B"/>
    <w:rsid w:val="42CD2946"/>
    <w:rsid w:val="43E33D03"/>
    <w:rsid w:val="44053A42"/>
    <w:rsid w:val="448E1553"/>
    <w:rsid w:val="451E7B82"/>
    <w:rsid w:val="45F4643C"/>
    <w:rsid w:val="474551D2"/>
    <w:rsid w:val="47D93B3C"/>
    <w:rsid w:val="48A96D2E"/>
    <w:rsid w:val="4B93439A"/>
    <w:rsid w:val="500F76B7"/>
    <w:rsid w:val="51E43809"/>
    <w:rsid w:val="56136ECF"/>
    <w:rsid w:val="57734CBA"/>
    <w:rsid w:val="5A442388"/>
    <w:rsid w:val="5AF032C6"/>
    <w:rsid w:val="5B5643BF"/>
    <w:rsid w:val="5C2869E8"/>
    <w:rsid w:val="5C443931"/>
    <w:rsid w:val="5E4B3DFE"/>
    <w:rsid w:val="60807671"/>
    <w:rsid w:val="618842BA"/>
    <w:rsid w:val="620D5364"/>
    <w:rsid w:val="65EC49D1"/>
    <w:rsid w:val="689A2A1B"/>
    <w:rsid w:val="69502C2A"/>
    <w:rsid w:val="69BF1B43"/>
    <w:rsid w:val="6A3848C4"/>
    <w:rsid w:val="6A547E5E"/>
    <w:rsid w:val="6BFB6BEB"/>
    <w:rsid w:val="6D0D1AFB"/>
    <w:rsid w:val="6DDF5B09"/>
    <w:rsid w:val="72BB4911"/>
    <w:rsid w:val="74CA54CE"/>
    <w:rsid w:val="75651B03"/>
    <w:rsid w:val="79CC49FF"/>
    <w:rsid w:val="7C557369"/>
    <w:rsid w:val="7F675D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2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200" w:firstLineChars="200"/>
    </w:pPr>
    <w:rPr>
      <w:rFonts w:ascii="仿宋_GB2312"/>
      <w:sz w:val="30"/>
      <w:szCs w:val="30"/>
    </w:rPr>
  </w:style>
  <w:style w:type="paragraph" w:styleId="3">
    <w:name w:val="Body Text"/>
    <w:basedOn w:val="1"/>
    <w:next w:val="1"/>
    <w:qFormat/>
    <w:uiPriority w:val="0"/>
    <w:pPr>
      <w:jc w:val="center"/>
    </w:pPr>
    <w:rPr>
      <w:rFonts w:eastAsia="仿宋_GB2312"/>
      <w:sz w:val="28"/>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Indent"/>
    <w:basedOn w:val="1"/>
    <w:qFormat/>
    <w:uiPriority w:val="0"/>
    <w:pPr>
      <w:ind w:firstLine="630"/>
    </w:pPr>
    <w:rPr>
      <w:rFonts w:ascii="楷体_GB2312" w:eastAsia="楷体_GB2312"/>
      <w:sz w:val="32"/>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qFormat/>
    <w:uiPriority w:val="0"/>
    <w:rPr>
      <w:rFonts w:ascii="宋体" w:hAnsi="Courier New"/>
      <w:szCs w:val="20"/>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9"/>
    <w:semiHidden/>
    <w:unhideWhenUsed/>
    <w:qFormat/>
    <w:uiPriority w:val="99"/>
    <w:pPr>
      <w:spacing w:after="0" w:line="240" w:lineRule="auto"/>
    </w:pPr>
    <w:rPr>
      <w:sz w:val="20"/>
    </w:rPr>
  </w:style>
  <w:style w:type="paragraph" w:styleId="21">
    <w:name w:val="footer"/>
    <w:basedOn w:val="1"/>
    <w:link w:val="62"/>
    <w:unhideWhenUsed/>
    <w:qFormat/>
    <w:uiPriority w:val="99"/>
    <w:pPr>
      <w:tabs>
        <w:tab w:val="center" w:pos="7143"/>
        <w:tab w:val="right" w:pos="14287"/>
      </w:tabs>
      <w:spacing w:after="0" w:line="240" w:lineRule="auto"/>
    </w:pPr>
  </w:style>
  <w:style w:type="paragraph" w:styleId="22">
    <w:name w:val="header"/>
    <w:basedOn w:val="1"/>
    <w:link w:val="60"/>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index heading"/>
    <w:basedOn w:val="1"/>
    <w:next w:val="26"/>
    <w:qFormat/>
    <w:uiPriority w:val="0"/>
    <w:pPr>
      <w:widowControl w:val="0"/>
      <w:jc w:val="both"/>
    </w:pPr>
    <w:rPr>
      <w:rFonts w:ascii="Arial" w:hAnsi="Arial" w:cs="Arial"/>
      <w:b/>
      <w:szCs w:val="24"/>
    </w:rPr>
  </w:style>
  <w:style w:type="paragraph" w:styleId="26">
    <w:name w:val="index 1"/>
    <w:basedOn w:val="1"/>
    <w:next w:val="1"/>
    <w:qFormat/>
    <w:uiPriority w:val="0"/>
    <w:pPr>
      <w:widowControl w:val="0"/>
      <w:spacing w:line="220" w:lineRule="exact"/>
      <w:jc w:val="center"/>
    </w:pPr>
    <w:rPr>
      <w:rFonts w:ascii="仿宋_GB2312" w:eastAsia="仿宋_GB2312"/>
      <w:szCs w:val="20"/>
    </w:rPr>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8"/>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4">
    <w:name w:val="Title"/>
    <w:basedOn w:val="1"/>
    <w:next w:val="1"/>
    <w:link w:val="54"/>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Default"/>
    <w:next w:val="1"/>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42">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character" w:customStyle="1" w:styleId="43">
    <w:name w:val="Heading 1 Char"/>
    <w:link w:val="4"/>
    <w:qFormat/>
    <w:uiPriority w:val="9"/>
    <w:rPr>
      <w:rFonts w:ascii="Arial" w:hAnsi="Arial" w:eastAsia="Arial" w:cs="Arial"/>
      <w:sz w:val="40"/>
      <w:szCs w:val="40"/>
    </w:rPr>
  </w:style>
  <w:style w:type="character" w:customStyle="1" w:styleId="44">
    <w:name w:val="Heading 2 Char"/>
    <w:link w:val="5"/>
    <w:qFormat/>
    <w:uiPriority w:val="9"/>
    <w:rPr>
      <w:rFonts w:ascii="Arial" w:hAnsi="Arial" w:eastAsia="Arial" w:cs="Arial"/>
      <w:sz w:val="34"/>
    </w:rPr>
  </w:style>
  <w:style w:type="character" w:customStyle="1" w:styleId="45">
    <w:name w:val="Heading 3 Char"/>
    <w:link w:val="6"/>
    <w:qFormat/>
    <w:uiPriority w:val="9"/>
    <w:rPr>
      <w:rFonts w:ascii="Arial" w:hAnsi="Arial" w:eastAsia="Arial" w:cs="Arial"/>
      <w:sz w:val="30"/>
      <w:szCs w:val="30"/>
    </w:rPr>
  </w:style>
  <w:style w:type="character" w:customStyle="1" w:styleId="46">
    <w:name w:val="Heading 4 Char"/>
    <w:link w:val="7"/>
    <w:qFormat/>
    <w:uiPriority w:val="9"/>
    <w:rPr>
      <w:rFonts w:ascii="Arial" w:hAnsi="Arial" w:eastAsia="Arial" w:cs="Arial"/>
      <w:b/>
      <w:bCs/>
      <w:sz w:val="26"/>
      <w:szCs w:val="26"/>
    </w:rPr>
  </w:style>
  <w:style w:type="character" w:customStyle="1" w:styleId="47">
    <w:name w:val="Heading 5 Char"/>
    <w:link w:val="8"/>
    <w:qFormat/>
    <w:uiPriority w:val="9"/>
    <w:rPr>
      <w:rFonts w:ascii="Arial" w:hAnsi="Arial" w:eastAsia="Arial" w:cs="Arial"/>
      <w:b/>
      <w:bCs/>
      <w:sz w:val="24"/>
      <w:szCs w:val="24"/>
    </w:rPr>
  </w:style>
  <w:style w:type="character" w:customStyle="1" w:styleId="48">
    <w:name w:val="Heading 6 Char"/>
    <w:link w:val="9"/>
    <w:qFormat/>
    <w:uiPriority w:val="9"/>
    <w:rPr>
      <w:rFonts w:ascii="Arial" w:hAnsi="Arial" w:eastAsia="Arial" w:cs="Arial"/>
      <w:b/>
      <w:bCs/>
      <w:sz w:val="22"/>
      <w:szCs w:val="22"/>
    </w:rPr>
  </w:style>
  <w:style w:type="character" w:customStyle="1" w:styleId="49">
    <w:name w:val="Heading 7 Char"/>
    <w:link w:val="10"/>
    <w:qFormat/>
    <w:uiPriority w:val="9"/>
    <w:rPr>
      <w:rFonts w:ascii="Arial" w:hAnsi="Arial" w:eastAsia="Arial" w:cs="Arial"/>
      <w:b/>
      <w:bCs/>
      <w:i/>
      <w:iCs/>
      <w:sz w:val="22"/>
      <w:szCs w:val="22"/>
    </w:rPr>
  </w:style>
  <w:style w:type="character" w:customStyle="1" w:styleId="50">
    <w:name w:val="Heading 8 Char"/>
    <w:link w:val="11"/>
    <w:qFormat/>
    <w:uiPriority w:val="9"/>
    <w:rPr>
      <w:rFonts w:ascii="Arial" w:hAnsi="Arial" w:eastAsia="Arial" w:cs="Arial"/>
      <w:i/>
      <w:iCs/>
      <w:sz w:val="22"/>
      <w:szCs w:val="22"/>
    </w:rPr>
  </w:style>
  <w:style w:type="character" w:customStyle="1" w:styleId="51">
    <w:name w:val="Heading 9 Char"/>
    <w:link w:val="12"/>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link w:val="34"/>
    <w:qFormat/>
    <w:uiPriority w:val="10"/>
    <w:rPr>
      <w:sz w:val="48"/>
      <w:szCs w:val="48"/>
    </w:rPr>
  </w:style>
  <w:style w:type="character" w:customStyle="1" w:styleId="55">
    <w:name w:val="Subtitle Char"/>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link w:val="22"/>
    <w:qFormat/>
    <w:uiPriority w:val="99"/>
  </w:style>
  <w:style w:type="character" w:customStyle="1" w:styleId="61">
    <w:name w:val="Footer Char"/>
    <w:link w:val="21"/>
    <w:qFormat/>
    <w:uiPriority w:val="99"/>
  </w:style>
  <w:style w:type="character" w:customStyle="1" w:styleId="62">
    <w:name w:val="Caption Char"/>
    <w:link w:val="21"/>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8"/>
    <w:qFormat/>
    <w:uiPriority w:val="99"/>
    <w:rPr>
      <w:sz w:val="18"/>
    </w:rPr>
  </w:style>
  <w:style w:type="character" w:customStyle="1" w:styleId="189">
    <w:name w:val="Endnote Text Char"/>
    <w:link w:val="20"/>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2">
    <w:name w:val="标题 31"/>
    <w:basedOn w:val="1"/>
    <w:next w:val="193"/>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93">
    <w:name w:val="正文缩进1"/>
    <w:basedOn w:val="1"/>
    <w:link w:val="196"/>
    <w:qFormat/>
    <w:uiPriority w:val="0"/>
    <w:pPr>
      <w:ind w:firstLine="420"/>
    </w:pPr>
  </w:style>
  <w:style w:type="character" w:customStyle="1" w:styleId="194">
    <w:name w:val="默认段落字体1"/>
    <w:link w:val="1"/>
    <w:semiHidden/>
    <w:qFormat/>
    <w:uiPriority w:val="0"/>
  </w:style>
  <w:style w:type="table" w:customStyle="1" w:styleId="195">
    <w:name w:val="普通表格1"/>
    <w:semiHidden/>
    <w:qFormat/>
    <w:uiPriority w:val="0"/>
  </w:style>
  <w:style w:type="character" w:customStyle="1" w:styleId="196">
    <w:name w:val="正文缩进 字符"/>
    <w:link w:val="193"/>
    <w:qFormat/>
    <w:uiPriority w:val="0"/>
    <w:rPr>
      <w:sz w:val="21"/>
      <w:szCs w:val="24"/>
    </w:rPr>
  </w:style>
  <w:style w:type="paragraph" w:customStyle="1" w:styleId="197">
    <w:name w:val="文档结构图1"/>
    <w:basedOn w:val="1"/>
    <w:semiHidden/>
    <w:qFormat/>
    <w:uiPriority w:val="0"/>
    <w:pPr>
      <w:shd w:val="clear" w:color="auto" w:fill="000080"/>
    </w:pPr>
  </w:style>
  <w:style w:type="paragraph" w:customStyle="1" w:styleId="198">
    <w:name w:val="正文文本 31"/>
    <w:basedOn w:val="1"/>
    <w:qFormat/>
    <w:uiPriority w:val="0"/>
    <w:pPr>
      <w:jc w:val="center"/>
    </w:pPr>
    <w:rPr>
      <w:rFonts w:eastAsia="黑体"/>
      <w:sz w:val="72"/>
    </w:rPr>
  </w:style>
  <w:style w:type="paragraph" w:customStyle="1" w:styleId="199">
    <w:name w:val="正文文本1"/>
    <w:basedOn w:val="1"/>
    <w:next w:val="200"/>
    <w:qFormat/>
    <w:uiPriority w:val="0"/>
    <w:pPr>
      <w:jc w:val="center"/>
    </w:pPr>
    <w:rPr>
      <w:rFonts w:eastAsia="仿宋_GB2312"/>
      <w:sz w:val="28"/>
    </w:rPr>
  </w:style>
  <w:style w:type="paragraph" w:customStyle="1" w:styleId="200">
    <w:name w:val="目录 21"/>
    <w:basedOn w:val="1"/>
    <w:next w:val="1"/>
    <w:unhideWhenUsed/>
    <w:qFormat/>
    <w:uiPriority w:val="39"/>
    <w:pPr>
      <w:ind w:left="420"/>
    </w:pPr>
    <w:rPr>
      <w:szCs w:val="24"/>
    </w:rPr>
  </w:style>
  <w:style w:type="paragraph" w:customStyle="1" w:styleId="201">
    <w:name w:val="正文文本缩进1"/>
    <w:basedOn w:val="1"/>
    <w:link w:val="202"/>
    <w:qFormat/>
    <w:uiPriority w:val="0"/>
    <w:pPr>
      <w:spacing w:after="120"/>
      <w:ind w:left="420"/>
    </w:pPr>
  </w:style>
  <w:style w:type="character" w:customStyle="1" w:styleId="202">
    <w:name w:val="正文文本缩进 字符"/>
    <w:link w:val="201"/>
    <w:qFormat/>
    <w:uiPriority w:val="0"/>
    <w:rPr>
      <w:sz w:val="21"/>
      <w:szCs w:val="24"/>
    </w:rPr>
  </w:style>
  <w:style w:type="paragraph" w:customStyle="1" w:styleId="203">
    <w:name w:val="文本块1"/>
    <w:basedOn w:val="1"/>
    <w:qFormat/>
    <w:uiPriority w:val="0"/>
    <w:pPr>
      <w:ind w:left="420" w:right="33"/>
      <w:jc w:val="left"/>
    </w:pPr>
    <w:rPr>
      <w:sz w:val="24"/>
      <w:szCs w:val="20"/>
    </w:rPr>
  </w:style>
  <w:style w:type="paragraph" w:customStyle="1" w:styleId="204">
    <w:name w:val="纯文本1"/>
    <w:basedOn w:val="1"/>
    <w:link w:val="205"/>
    <w:qFormat/>
    <w:uiPriority w:val="0"/>
    <w:rPr>
      <w:rFonts w:ascii="宋体" w:hAnsi="Courier New"/>
      <w:szCs w:val="20"/>
    </w:rPr>
  </w:style>
  <w:style w:type="character" w:customStyle="1" w:styleId="205">
    <w:name w:val="纯文本 字符"/>
    <w:link w:val="204"/>
    <w:qFormat/>
    <w:uiPriority w:val="0"/>
    <w:rPr>
      <w:rFonts w:ascii="宋体" w:hAnsi="Courier New" w:eastAsia="宋体"/>
      <w:sz w:val="21"/>
      <w:lang w:val="en-US" w:eastAsia="zh-CN" w:bidi="ar-SA"/>
    </w:rPr>
  </w:style>
  <w:style w:type="paragraph" w:customStyle="1" w:styleId="206">
    <w:name w:val="日期1"/>
    <w:basedOn w:val="1"/>
    <w:next w:val="1"/>
    <w:qFormat/>
    <w:uiPriority w:val="0"/>
    <w:pPr>
      <w:ind w:left="100"/>
    </w:pPr>
    <w:rPr>
      <w:rFonts w:ascii="黑体" w:eastAsia="黑体"/>
      <w:sz w:val="72"/>
    </w:rPr>
  </w:style>
  <w:style w:type="paragraph" w:customStyle="1" w:styleId="207">
    <w:name w:val="正文文本缩进 21"/>
    <w:basedOn w:val="1"/>
    <w:qFormat/>
    <w:uiPriority w:val="0"/>
    <w:pPr>
      <w:tabs>
        <w:tab w:val="left" w:pos="9741"/>
      </w:tabs>
      <w:ind w:right="-2" w:firstLine="540"/>
    </w:pPr>
    <w:rPr>
      <w:rFonts w:eastAsia="仿宋_GB2312"/>
      <w:sz w:val="28"/>
    </w:rPr>
  </w:style>
  <w:style w:type="paragraph" w:customStyle="1" w:styleId="208">
    <w:name w:val="批注框文本1"/>
    <w:basedOn w:val="1"/>
    <w:semiHidden/>
    <w:qFormat/>
    <w:uiPriority w:val="0"/>
    <w:rPr>
      <w:sz w:val="18"/>
      <w:szCs w:val="18"/>
    </w:rPr>
  </w:style>
  <w:style w:type="paragraph" w:customStyle="1" w:styleId="209">
    <w:name w:val="页脚1"/>
    <w:basedOn w:val="1"/>
    <w:qFormat/>
    <w:uiPriority w:val="0"/>
    <w:pPr>
      <w:tabs>
        <w:tab w:val="center" w:pos="4153"/>
        <w:tab w:val="right" w:pos="8306"/>
      </w:tabs>
      <w:jc w:val="left"/>
    </w:pPr>
    <w:rPr>
      <w:sz w:val="18"/>
      <w:szCs w:val="18"/>
    </w:rPr>
  </w:style>
  <w:style w:type="paragraph" w:customStyle="1" w:styleId="210">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1">
    <w:name w:val="目录 41"/>
    <w:basedOn w:val="1"/>
    <w:next w:val="1"/>
    <w:unhideWhenUsed/>
    <w:qFormat/>
    <w:uiPriority w:val="39"/>
    <w:pPr>
      <w:ind w:left="1260"/>
    </w:pPr>
  </w:style>
  <w:style w:type="paragraph" w:customStyle="1" w:styleId="212">
    <w:name w:val="正文文本缩进 31"/>
    <w:basedOn w:val="1"/>
    <w:qFormat/>
    <w:uiPriority w:val="0"/>
    <w:pPr>
      <w:ind w:firstLine="435"/>
    </w:pPr>
    <w:rPr>
      <w:rFonts w:ascii="仿宋_GB2312" w:hAnsi="宋体" w:eastAsia="仿宋_GB2312"/>
      <w:sz w:val="28"/>
    </w:rPr>
  </w:style>
  <w:style w:type="paragraph" w:customStyle="1" w:styleId="213">
    <w:name w:val="正文文本 211"/>
    <w:basedOn w:val="1"/>
    <w:qFormat/>
    <w:uiPriority w:val="0"/>
    <w:rPr>
      <w:rFonts w:ascii="仿宋_GB2312" w:eastAsia="仿宋_GB2312"/>
      <w:sz w:val="28"/>
    </w:rPr>
  </w:style>
  <w:style w:type="paragraph" w:customStyle="1" w:styleId="214">
    <w:name w:val="普通(网站)1"/>
    <w:basedOn w:val="1"/>
    <w:unhideWhenUsed/>
    <w:qFormat/>
    <w:uiPriority w:val="99"/>
    <w:pPr>
      <w:spacing w:before="100" w:beforeAutospacing="1" w:after="100" w:afterAutospacing="1"/>
      <w:jc w:val="left"/>
    </w:pPr>
    <w:rPr>
      <w:sz w:val="24"/>
      <w:szCs w:val="20"/>
    </w:rPr>
  </w:style>
  <w:style w:type="paragraph" w:customStyle="1" w:styleId="215">
    <w:name w:val="正文首行缩进 21"/>
    <w:basedOn w:val="201"/>
    <w:link w:val="216"/>
    <w:qFormat/>
    <w:uiPriority w:val="0"/>
    <w:pPr>
      <w:ind w:firstLine="420"/>
    </w:pPr>
  </w:style>
  <w:style w:type="character" w:customStyle="1" w:styleId="216">
    <w:name w:val="正文文本首行缩进 2 字符"/>
    <w:link w:val="215"/>
    <w:qFormat/>
    <w:uiPriority w:val="0"/>
  </w:style>
  <w:style w:type="table" w:customStyle="1" w:styleId="217">
    <w:name w:val="网格型1"/>
    <w:basedOn w:val="195"/>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18">
    <w:name w:val="页码1"/>
    <w:link w:val="1"/>
    <w:qFormat/>
    <w:uiPriority w:val="0"/>
  </w:style>
  <w:style w:type="character" w:customStyle="1" w:styleId="219">
    <w:name w:val="已访问的超链接1"/>
    <w:link w:val="1"/>
    <w:qFormat/>
    <w:uiPriority w:val="0"/>
    <w:rPr>
      <w:color w:val="800080"/>
      <w:u w:val="single"/>
    </w:rPr>
  </w:style>
  <w:style w:type="character" w:customStyle="1" w:styleId="220">
    <w:name w:val="超链接1"/>
    <w:link w:val="1"/>
    <w:qFormat/>
    <w:uiPriority w:val="0"/>
    <w:rPr>
      <w:color w:val="0000FF"/>
      <w:u w:val="single"/>
    </w:rPr>
  </w:style>
  <w:style w:type="character" w:customStyle="1" w:styleId="221">
    <w:name w:val="纯文本 Char1"/>
    <w:link w:val="1"/>
    <w:qFormat/>
    <w:uiPriority w:val="0"/>
    <w:rPr>
      <w:rFonts w:ascii="宋体" w:hAnsi="Courier New"/>
      <w:sz w:val="21"/>
    </w:rPr>
  </w:style>
  <w:style w:type="paragraph" w:customStyle="1" w:styleId="222">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23">
    <w:name w:val="列表段落"/>
    <w:basedOn w:val="1"/>
    <w:qFormat/>
    <w:uiPriority w:val="99"/>
    <w:pPr>
      <w:ind w:firstLine="420"/>
    </w:pPr>
  </w:style>
  <w:style w:type="paragraph" w:customStyle="1" w:styleId="224">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25">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2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8">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2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0">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32">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3">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34">
    <w:name w:val="Char Char Char Char"/>
    <w:basedOn w:val="197"/>
    <w:qFormat/>
    <w:uiPriority w:val="0"/>
    <w:pPr>
      <w:spacing w:line="360" w:lineRule="auto"/>
    </w:pPr>
    <w:rPr>
      <w:rFonts w:ascii="Tahoma" w:hAnsi="Tahoma"/>
      <w:sz w:val="24"/>
    </w:rPr>
  </w:style>
  <w:style w:type="paragraph" w:customStyle="1" w:styleId="235">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6">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37">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8">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39">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0">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1">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42">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3">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44">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4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46">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47">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8">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49">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0">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5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2">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3">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4">
    <w:name w:val="普通正文"/>
    <w:basedOn w:val="1"/>
    <w:qFormat/>
    <w:uiPriority w:val="0"/>
    <w:pPr>
      <w:spacing w:before="120" w:after="120" w:line="360" w:lineRule="auto"/>
      <w:ind w:firstLine="480"/>
      <w:jc w:val="left"/>
    </w:pPr>
    <w:rPr>
      <w:rFonts w:ascii="Arial" w:hAnsi="Arial"/>
      <w:sz w:val="24"/>
    </w:rPr>
  </w:style>
  <w:style w:type="paragraph" w:customStyle="1" w:styleId="255">
    <w:name w:val="Char"/>
    <w:basedOn w:val="1"/>
    <w:qFormat/>
    <w:uiPriority w:val="0"/>
    <w:pPr>
      <w:tabs>
        <w:tab w:val="left" w:pos="360"/>
      </w:tabs>
    </w:pPr>
    <w:rPr>
      <w:sz w:val="24"/>
    </w:rPr>
  </w:style>
  <w:style w:type="paragraph" w:customStyle="1" w:styleId="256">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7">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8">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9">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0">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61">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3">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64">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65">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6">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6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8">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9">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0">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71">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2">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3">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4">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5">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6">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8">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79">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0">
    <w:name w:val=" Char"/>
    <w:basedOn w:val="197"/>
    <w:qFormat/>
    <w:uiPriority w:val="0"/>
    <w:pPr>
      <w:spacing w:line="360" w:lineRule="auto"/>
    </w:pPr>
    <w:rPr>
      <w:rFonts w:ascii="Tahoma" w:hAnsi="Tahoma"/>
      <w:sz w:val="24"/>
    </w:rPr>
  </w:style>
  <w:style w:type="paragraph" w:customStyle="1" w:styleId="281">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2">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3">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5">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6">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7">
    <w:name w:val="默认段落字体 Para Char Char Char Char Char Char Char Char Char1 Char Char Char Char Char Char Char"/>
    <w:basedOn w:val="197"/>
    <w:qFormat/>
    <w:uiPriority w:val="0"/>
    <w:rPr>
      <w:rFonts w:ascii="Tahoma" w:hAnsi="Tahoma"/>
      <w:sz w:val="24"/>
    </w:rPr>
  </w:style>
  <w:style w:type="paragraph" w:customStyle="1" w:styleId="28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9">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90">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1">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2">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3">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4">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95">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6">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7">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8">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99">
    <w:name w:val="标题 41"/>
    <w:basedOn w:val="1"/>
    <w:next w:val="1"/>
    <w:qFormat/>
    <w:uiPriority w:val="99"/>
    <w:pPr>
      <w:keepNext/>
      <w:keepLines/>
      <w:spacing w:line="360" w:lineRule="exact"/>
      <w:outlineLvl w:val="3"/>
    </w:pPr>
    <w:rPr>
      <w:rFonts w:ascii="宋体" w:hAnsi="宋体"/>
      <w:b/>
      <w:szCs w:val="21"/>
    </w:rPr>
  </w:style>
  <w:style w:type="paragraph" w:customStyle="1" w:styleId="300">
    <w:name w:val="正文文本 21"/>
    <w:basedOn w:val="1"/>
    <w:qFormat/>
    <w:uiPriority w:val="0"/>
    <w:pPr>
      <w:spacing w:line="440" w:lineRule="exact"/>
    </w:pPr>
    <w:rPr>
      <w:rFonts w:ascii="楷体_GB2312" w:eastAsia="楷体_GB2312"/>
      <w:sz w:val="28"/>
      <w:lang w:val="en-US" w:eastAsia="en-US"/>
    </w:rPr>
  </w:style>
  <w:style w:type="paragraph" w:customStyle="1" w:styleId="301">
    <w:name w:val="Table Paragraph"/>
    <w:basedOn w:val="1"/>
    <w:qFormat/>
    <w:uiPriority w:val="1"/>
    <w:rPr>
      <w:rFonts w:ascii="仿宋" w:hAnsi="仿宋" w:eastAsia="仿宋" w:cs="仿宋"/>
      <w:lang w:val="zh-CN" w:eastAsia="zh-CN" w:bidi="zh-CN"/>
    </w:rPr>
  </w:style>
  <w:style w:type="paragraph" w:customStyle="1" w:styleId="302">
    <w:name w:val="正文1"/>
    <w:next w:val="1"/>
    <w:qFormat/>
    <w:uiPriority w:val="0"/>
    <w:pPr>
      <w:widowControl w:val="0"/>
      <w:jc w:val="both"/>
    </w:pPr>
    <w:rPr>
      <w:rFonts w:ascii="Times New Roman" w:hAnsi="Times New Roman" w:eastAsia="宋体" w:cs="Times New Roman"/>
      <w:szCs w:val="24"/>
      <w:lang w:val="en-US" w:eastAsia="zh-CN" w:bidi="ar-SA"/>
    </w:rPr>
  </w:style>
  <w:style w:type="paragraph" w:customStyle="1" w:styleId="303">
    <w:name w:val="正文缩进111"/>
    <w:basedOn w:val="1"/>
    <w:qFormat/>
    <w:uiPriority w:val="0"/>
    <w:pPr>
      <w:ind w:firstLine="420"/>
    </w:pPr>
  </w:style>
  <w:style w:type="paragraph" w:customStyle="1" w:styleId="304">
    <w:name w:val="Table Text"/>
    <w:basedOn w:val="1"/>
    <w:semiHidden/>
    <w:qFormat/>
    <w:uiPriority w:val="0"/>
    <w:rPr>
      <w:rFonts w:ascii="宋体" w:hAnsi="宋体" w:eastAsia="宋体" w:cs="宋体"/>
      <w:sz w:val="20"/>
      <w:szCs w:val="20"/>
      <w:lang w:val="en-US" w:eastAsia="en-US" w:bidi="ar-SA"/>
    </w:rPr>
  </w:style>
  <w:style w:type="paragraph" w:customStyle="1" w:styleId="305">
    <w:name w:val="纯文本111"/>
    <w:basedOn w:val="1"/>
    <w:next w:val="272"/>
    <w:qFormat/>
    <w:uiPriority w:val="0"/>
    <w:rPr>
      <w:rFonts w:ascii="宋体" w:hAnsi="Courier New"/>
      <w:szCs w:val="20"/>
    </w:rPr>
  </w:style>
  <w:style w:type="paragraph" w:customStyle="1" w:styleId="306">
    <w:name w:val="纯文本11"/>
    <w:basedOn w:val="1"/>
    <w:qFormat/>
    <w:uiPriority w:val="0"/>
    <w:rPr>
      <w:rFonts w:ascii="宋体" w:hAnsi="Courier New"/>
      <w:szCs w:val="20"/>
    </w:rPr>
  </w:style>
  <w:style w:type="character" w:customStyle="1" w:styleId="307">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66</Pages>
  <Words>9229</Words>
  <Characters>9933</Characters>
  <TotalTime>7</TotalTime>
  <ScaleCrop>false</ScaleCrop>
  <LinksUpToDate>false</LinksUpToDate>
  <CharactersWithSpaces>10058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2024-10-12T06:24:00Z</dcterms:created>
  <dc:creator>us</dc:creator>
  <cp:lastModifiedBy>园园</cp:lastModifiedBy>
  <cp:lastPrinted>2025-05-27T02:11:00Z</cp:lastPrinted>
  <dcterms:modified xsi:type="dcterms:W3CDTF">2025-11-07T02:16:38Z</dcterms:modified>
  <dc:title>淮安市职业</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553AC39DB91A4606A29C0B96271E1507_13</vt:lpwstr>
  </property>
  <property fmtid="{D5CDD505-2E9C-101B-9397-08002B2CF9AE}" pid="4" name="KSOTemplateDocerSaveRecord">
    <vt:lpwstr>eyJoZGlkIjoiZjNlYmI5NjUwZGRhZDA2NGM5MDg2ZDBlM2QzZDg1ZDAiLCJ1c2VySWQiOiIxMTYwNjQ1ODY5In0=</vt:lpwstr>
  </property>
</Properties>
</file>